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b83e1f1415a2473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083" w:rsidRPr="00D94D7A" w:rsidRDefault="000D2083">
      <w:pPr>
        <w:spacing w:before="0" w:line="240" w:lineRule="auto"/>
        <w:ind w:firstLine="0"/>
        <w:jc w:val="center"/>
        <w:rPr>
          <w:rFonts w:ascii="Arial Narrow" w:hAnsi="Arial Narrow" w:cs="Arial"/>
          <w:b/>
          <w:color w:val="auto"/>
          <w:sz w:val="32"/>
          <w:szCs w:val="32"/>
        </w:rPr>
      </w:pPr>
      <w:r w:rsidRPr="00D94D7A">
        <w:rPr>
          <w:rFonts w:ascii="Arial Narrow" w:hAnsi="Arial Narrow" w:cs="Arial"/>
          <w:b/>
          <w:color w:val="auto"/>
          <w:sz w:val="32"/>
          <w:szCs w:val="32"/>
        </w:rPr>
        <w:t>Índice</w:t>
      </w:r>
    </w:p>
    <w:p w:rsidR="000D2083" w:rsidRPr="00F055BC" w:rsidRDefault="000D2083">
      <w:pPr>
        <w:spacing w:before="0" w:line="240" w:lineRule="auto"/>
        <w:ind w:firstLine="0"/>
        <w:jc w:val="center"/>
        <w:rPr>
          <w:rFonts w:ascii="Arial" w:hAnsi="Arial" w:cs="Arial"/>
          <w:b/>
          <w:szCs w:val="24"/>
        </w:rPr>
      </w:pPr>
    </w:p>
    <w:p w:rsidR="000D2083" w:rsidRPr="00A45BB9" w:rsidRDefault="000D2083">
      <w:pPr>
        <w:pStyle w:val="Sumrio1"/>
        <w:rPr>
          <w:rFonts w:ascii="Calibri" w:hAnsi="Calibri"/>
          <w:b w:val="0"/>
          <w:bCs w:val="0"/>
          <w:caps w:val="0"/>
          <w:color w:val="auto"/>
          <w:sz w:val="22"/>
          <w:szCs w:val="22"/>
        </w:rPr>
      </w:pPr>
      <w:r w:rsidRPr="00312D34">
        <w:fldChar w:fldCharType="begin"/>
      </w:r>
      <w:r w:rsidRPr="00312D34">
        <w:instrText xml:space="preserve"> TOC \o "4-9" \t "Diario_1;1;Diario_2;2;Diario_3;3;Diario_4;4" </w:instrText>
      </w:r>
      <w:r w:rsidRPr="00312D34">
        <w:fldChar w:fldCharType="separate"/>
      </w:r>
      <w:r>
        <w:t>Deliberações do Tribunal Pleno, Decisões Singulares e Editais de Citação e Audiência</w:t>
      </w:r>
      <w:r>
        <w:tab/>
      </w:r>
      <w:r>
        <w:fldChar w:fldCharType="begin"/>
      </w:r>
      <w:r>
        <w:instrText xml:space="preserve"> PAGEREF _Toc486953005 \h </w:instrText>
      </w:r>
      <w:r>
        <w:fldChar w:fldCharType="separate"/>
      </w:r>
      <w:r>
        <w:t>1</w:t>
      </w:r>
      <w:r>
        <w:fldChar w:fldCharType="end"/>
      </w:r>
    </w:p>
    <w:p w:rsidR="000D2083" w:rsidRPr="00A45BB9" w:rsidRDefault="000D2083">
      <w:pPr>
        <w:pStyle w:val="Sumrio2"/>
        <w:rPr>
          <w:rFonts w:ascii="Calibri" w:hAnsi="Calibri"/>
          <w:smallCaps w:val="0"/>
          <w:noProof/>
          <w:color w:val="auto"/>
          <w:sz w:val="22"/>
          <w:szCs w:val="22"/>
        </w:rPr>
      </w:pPr>
      <w:r w:rsidRPr="004D57F0">
        <w:rPr>
          <w:bCs/>
          <w:noProof/>
        </w:rPr>
        <w:t>Administração Pública Estadual</w:t>
      </w:r>
      <w:r>
        <w:rPr>
          <w:noProof/>
        </w:rPr>
        <w:tab/>
      </w:r>
      <w:r>
        <w:rPr>
          <w:noProof/>
        </w:rPr>
        <w:fldChar w:fldCharType="begin"/>
      </w:r>
      <w:r>
        <w:rPr>
          <w:noProof/>
        </w:rPr>
        <w:instrText xml:space="preserve"> PAGEREF _Toc486953006 \h </w:instrText>
      </w:r>
      <w:r>
        <w:rPr>
          <w:noProof/>
        </w:rPr>
      </w:r>
      <w:r>
        <w:rPr>
          <w:noProof/>
        </w:rPr>
        <w:fldChar w:fldCharType="separate"/>
      </w:r>
      <w:r>
        <w:rPr>
          <w:noProof/>
        </w:rPr>
        <w:t>1</w:t>
      </w:r>
      <w:r>
        <w:rPr>
          <w:noProof/>
        </w:rPr>
        <w:fldChar w:fldCharType="end"/>
      </w:r>
    </w:p>
    <w:p w:rsidR="000D2083" w:rsidRPr="00A45BB9" w:rsidRDefault="000D2083">
      <w:pPr>
        <w:pStyle w:val="Sumrio3"/>
        <w:rPr>
          <w:rFonts w:ascii="Calibri" w:hAnsi="Calibri"/>
          <w:iCs w:val="0"/>
          <w:color w:val="auto"/>
          <w:sz w:val="22"/>
          <w:szCs w:val="22"/>
        </w:rPr>
      </w:pPr>
      <w:r>
        <w:t>Poder Executivo</w:t>
      </w:r>
      <w:r>
        <w:tab/>
      </w:r>
      <w:r>
        <w:fldChar w:fldCharType="begin"/>
      </w:r>
      <w:r>
        <w:instrText xml:space="preserve"> PAGEREF _Toc486953007 \h </w:instrText>
      </w:r>
      <w:r>
        <w:fldChar w:fldCharType="separate"/>
      </w:r>
      <w:r>
        <w:t>1</w:t>
      </w:r>
      <w:r>
        <w:fldChar w:fldCharType="end"/>
      </w:r>
    </w:p>
    <w:p w:rsidR="000D2083" w:rsidRPr="00A45BB9" w:rsidRDefault="000D2083">
      <w:pPr>
        <w:pStyle w:val="Sumrio4"/>
        <w:rPr>
          <w:rFonts w:ascii="Calibri" w:hAnsi="Calibri"/>
          <w:color w:val="auto"/>
          <w:sz w:val="22"/>
          <w:szCs w:val="22"/>
        </w:rPr>
      </w:pPr>
      <w:r>
        <w:t>Autarquias</w:t>
      </w:r>
      <w:r>
        <w:tab/>
      </w:r>
      <w:r>
        <w:fldChar w:fldCharType="begin"/>
      </w:r>
      <w:r>
        <w:instrText xml:space="preserve"> PAGEREF _Toc486953008 \h </w:instrText>
      </w:r>
      <w:r>
        <w:fldChar w:fldCharType="separate"/>
      </w:r>
      <w:r>
        <w:t>1</w:t>
      </w:r>
      <w:r>
        <w:fldChar w:fldCharType="end"/>
      </w:r>
    </w:p>
    <w:p w:rsidR="000D2083" w:rsidRPr="00A45BB9" w:rsidRDefault="000D2083">
      <w:pPr>
        <w:pStyle w:val="Sumrio3"/>
        <w:rPr>
          <w:rFonts w:ascii="Calibri" w:hAnsi="Calibri"/>
          <w:iCs w:val="0"/>
          <w:color w:val="auto"/>
          <w:sz w:val="22"/>
          <w:szCs w:val="22"/>
        </w:rPr>
      </w:pPr>
      <w:r>
        <w:t>Poder Judiciário</w:t>
      </w:r>
      <w:r>
        <w:tab/>
      </w:r>
      <w:r>
        <w:fldChar w:fldCharType="begin"/>
      </w:r>
      <w:r>
        <w:instrText xml:space="preserve"> PAGEREF _Toc486953009 \h </w:instrText>
      </w:r>
      <w:r>
        <w:fldChar w:fldCharType="separate"/>
      </w:r>
      <w:r>
        <w:t>5</w:t>
      </w:r>
      <w:r>
        <w:fldChar w:fldCharType="end"/>
      </w:r>
    </w:p>
    <w:p w:rsidR="000D2083" w:rsidRPr="00A45BB9" w:rsidRDefault="000D2083">
      <w:pPr>
        <w:pStyle w:val="Sumrio2"/>
        <w:rPr>
          <w:rFonts w:ascii="Calibri" w:hAnsi="Calibri"/>
          <w:smallCaps w:val="0"/>
          <w:noProof/>
          <w:color w:val="auto"/>
          <w:sz w:val="22"/>
          <w:szCs w:val="22"/>
        </w:rPr>
      </w:pPr>
      <w:r>
        <w:rPr>
          <w:noProof/>
        </w:rPr>
        <w:t>Administração Pública Municipal</w:t>
      </w:r>
      <w:r>
        <w:rPr>
          <w:noProof/>
        </w:rPr>
        <w:tab/>
      </w:r>
      <w:r>
        <w:rPr>
          <w:noProof/>
        </w:rPr>
        <w:fldChar w:fldCharType="begin"/>
      </w:r>
      <w:r>
        <w:rPr>
          <w:noProof/>
        </w:rPr>
        <w:instrText xml:space="preserve"> PAGEREF _Toc486953010 \h </w:instrText>
      </w:r>
      <w:r>
        <w:rPr>
          <w:noProof/>
        </w:rPr>
      </w:r>
      <w:r>
        <w:rPr>
          <w:noProof/>
        </w:rPr>
        <w:fldChar w:fldCharType="separate"/>
      </w:r>
      <w:r>
        <w:rPr>
          <w:noProof/>
        </w:rPr>
        <w:t>5</w:t>
      </w:r>
      <w:r>
        <w:rPr>
          <w:noProof/>
        </w:rPr>
        <w:fldChar w:fldCharType="end"/>
      </w:r>
    </w:p>
    <w:p w:rsidR="000D2083" w:rsidRPr="00A45BB9" w:rsidRDefault="000D2083">
      <w:pPr>
        <w:pStyle w:val="Sumrio3"/>
        <w:rPr>
          <w:rFonts w:ascii="Calibri" w:hAnsi="Calibri"/>
          <w:iCs w:val="0"/>
          <w:color w:val="auto"/>
          <w:sz w:val="22"/>
          <w:szCs w:val="22"/>
        </w:rPr>
      </w:pPr>
      <w:r w:rsidRPr="004D57F0">
        <w:rPr>
          <w:bCs/>
        </w:rPr>
        <w:t>Blumenau</w:t>
      </w:r>
      <w:r>
        <w:tab/>
      </w:r>
      <w:r>
        <w:fldChar w:fldCharType="begin"/>
      </w:r>
      <w:r>
        <w:instrText xml:space="preserve"> PAGEREF _Toc486953011 \h </w:instrText>
      </w:r>
      <w:r>
        <w:fldChar w:fldCharType="separate"/>
      </w:r>
      <w:r>
        <w:t>5</w:t>
      </w:r>
      <w:r>
        <w:fldChar w:fldCharType="end"/>
      </w:r>
    </w:p>
    <w:p w:rsidR="000D2083" w:rsidRPr="00A45BB9" w:rsidRDefault="000D2083">
      <w:pPr>
        <w:pStyle w:val="Sumrio3"/>
        <w:rPr>
          <w:rFonts w:ascii="Calibri" w:hAnsi="Calibri"/>
          <w:iCs w:val="0"/>
          <w:color w:val="auto"/>
          <w:sz w:val="22"/>
          <w:szCs w:val="22"/>
        </w:rPr>
      </w:pPr>
      <w:r w:rsidRPr="004D57F0">
        <w:rPr>
          <w:bCs/>
        </w:rPr>
        <w:t>Criciúma</w:t>
      </w:r>
      <w:r>
        <w:tab/>
      </w:r>
      <w:r>
        <w:fldChar w:fldCharType="begin"/>
      </w:r>
      <w:r>
        <w:instrText xml:space="preserve"> PAGEREF _Toc486953012 \h </w:instrText>
      </w:r>
      <w:r>
        <w:fldChar w:fldCharType="separate"/>
      </w:r>
      <w:r>
        <w:t>5</w:t>
      </w:r>
      <w:r>
        <w:fldChar w:fldCharType="end"/>
      </w:r>
    </w:p>
    <w:p w:rsidR="000D2083" w:rsidRPr="00A45BB9" w:rsidRDefault="000D2083">
      <w:pPr>
        <w:pStyle w:val="Sumrio3"/>
        <w:rPr>
          <w:rFonts w:ascii="Calibri" w:hAnsi="Calibri"/>
          <w:iCs w:val="0"/>
          <w:color w:val="auto"/>
          <w:sz w:val="22"/>
          <w:szCs w:val="22"/>
        </w:rPr>
      </w:pPr>
      <w:r w:rsidRPr="004D57F0">
        <w:rPr>
          <w:bCs/>
        </w:rPr>
        <w:t>Curitibanos</w:t>
      </w:r>
      <w:r>
        <w:tab/>
      </w:r>
      <w:r>
        <w:fldChar w:fldCharType="begin"/>
      </w:r>
      <w:r>
        <w:instrText xml:space="preserve"> PAGEREF _Toc486953013 \h </w:instrText>
      </w:r>
      <w:r>
        <w:fldChar w:fldCharType="separate"/>
      </w:r>
      <w:r>
        <w:t>6</w:t>
      </w:r>
      <w:r>
        <w:fldChar w:fldCharType="end"/>
      </w:r>
    </w:p>
    <w:p w:rsidR="000D2083" w:rsidRPr="00A45BB9" w:rsidRDefault="000D2083">
      <w:pPr>
        <w:pStyle w:val="Sumrio3"/>
        <w:rPr>
          <w:rFonts w:ascii="Calibri" w:hAnsi="Calibri"/>
          <w:iCs w:val="0"/>
          <w:color w:val="auto"/>
          <w:sz w:val="22"/>
          <w:szCs w:val="22"/>
        </w:rPr>
      </w:pPr>
      <w:r w:rsidRPr="004D57F0">
        <w:rPr>
          <w:bCs/>
        </w:rPr>
        <w:t>Itajaí</w:t>
      </w:r>
      <w:r>
        <w:tab/>
      </w:r>
      <w:r>
        <w:fldChar w:fldCharType="begin"/>
      </w:r>
      <w:r>
        <w:instrText xml:space="preserve"> PAGEREF _Toc486953014 \h </w:instrText>
      </w:r>
      <w:r>
        <w:fldChar w:fldCharType="separate"/>
      </w:r>
      <w:r>
        <w:t>6</w:t>
      </w:r>
      <w:r>
        <w:fldChar w:fldCharType="end"/>
      </w:r>
    </w:p>
    <w:p w:rsidR="000D2083" w:rsidRPr="00A45BB9" w:rsidRDefault="000D2083">
      <w:pPr>
        <w:pStyle w:val="Sumrio3"/>
        <w:rPr>
          <w:rFonts w:ascii="Calibri" w:hAnsi="Calibri"/>
          <w:iCs w:val="0"/>
          <w:color w:val="auto"/>
          <w:sz w:val="22"/>
          <w:szCs w:val="22"/>
        </w:rPr>
      </w:pPr>
      <w:r w:rsidRPr="004D57F0">
        <w:rPr>
          <w:bCs/>
        </w:rPr>
        <w:t>Lages</w:t>
      </w:r>
      <w:r>
        <w:tab/>
      </w:r>
      <w:r>
        <w:fldChar w:fldCharType="begin"/>
      </w:r>
      <w:r>
        <w:instrText xml:space="preserve"> PAGEREF _Toc486953015 \h </w:instrText>
      </w:r>
      <w:r>
        <w:fldChar w:fldCharType="separate"/>
      </w:r>
      <w:r>
        <w:t>6</w:t>
      </w:r>
      <w:r>
        <w:fldChar w:fldCharType="end"/>
      </w:r>
    </w:p>
    <w:p w:rsidR="000D2083" w:rsidRPr="00A45BB9" w:rsidRDefault="000D2083">
      <w:pPr>
        <w:pStyle w:val="Sumrio3"/>
        <w:rPr>
          <w:rFonts w:ascii="Calibri" w:hAnsi="Calibri"/>
          <w:iCs w:val="0"/>
          <w:color w:val="auto"/>
          <w:sz w:val="22"/>
          <w:szCs w:val="22"/>
        </w:rPr>
      </w:pPr>
      <w:r w:rsidRPr="004D57F0">
        <w:rPr>
          <w:bCs/>
        </w:rPr>
        <w:t>Maracajá</w:t>
      </w:r>
      <w:r>
        <w:tab/>
      </w:r>
      <w:r>
        <w:fldChar w:fldCharType="begin"/>
      </w:r>
      <w:r>
        <w:instrText xml:space="preserve"> PAGEREF _Toc486953016 \h </w:instrText>
      </w:r>
      <w:r>
        <w:fldChar w:fldCharType="separate"/>
      </w:r>
      <w:r>
        <w:t>7</w:t>
      </w:r>
      <w:r>
        <w:fldChar w:fldCharType="end"/>
      </w:r>
    </w:p>
    <w:p w:rsidR="000D2083" w:rsidRPr="00A45BB9" w:rsidRDefault="000D2083">
      <w:pPr>
        <w:pStyle w:val="Sumrio3"/>
        <w:rPr>
          <w:rFonts w:ascii="Calibri" w:hAnsi="Calibri"/>
          <w:iCs w:val="0"/>
          <w:color w:val="auto"/>
          <w:sz w:val="22"/>
          <w:szCs w:val="22"/>
        </w:rPr>
      </w:pPr>
      <w:r w:rsidRPr="004D57F0">
        <w:rPr>
          <w:bCs/>
        </w:rPr>
        <w:t>Otacílio Costa</w:t>
      </w:r>
      <w:r>
        <w:tab/>
      </w:r>
      <w:r>
        <w:fldChar w:fldCharType="begin"/>
      </w:r>
      <w:r>
        <w:instrText xml:space="preserve"> PAGEREF _Toc486953017 \h </w:instrText>
      </w:r>
      <w:r>
        <w:fldChar w:fldCharType="separate"/>
      </w:r>
      <w:r>
        <w:t>7</w:t>
      </w:r>
      <w:r>
        <w:fldChar w:fldCharType="end"/>
      </w:r>
    </w:p>
    <w:p w:rsidR="000D2083" w:rsidRPr="00A45BB9" w:rsidRDefault="000D2083">
      <w:pPr>
        <w:pStyle w:val="Sumrio3"/>
        <w:rPr>
          <w:rFonts w:ascii="Calibri" w:hAnsi="Calibri"/>
          <w:iCs w:val="0"/>
          <w:color w:val="auto"/>
          <w:sz w:val="22"/>
          <w:szCs w:val="22"/>
        </w:rPr>
      </w:pPr>
      <w:r w:rsidRPr="004D57F0">
        <w:rPr>
          <w:bCs/>
        </w:rPr>
        <w:t>Rio Negrinho</w:t>
      </w:r>
      <w:r>
        <w:tab/>
      </w:r>
      <w:r>
        <w:fldChar w:fldCharType="begin"/>
      </w:r>
      <w:r>
        <w:instrText xml:space="preserve"> PAGEREF _Toc486953018 \h </w:instrText>
      </w:r>
      <w:r>
        <w:fldChar w:fldCharType="separate"/>
      </w:r>
      <w:r>
        <w:t>7</w:t>
      </w:r>
      <w:r>
        <w:fldChar w:fldCharType="end"/>
      </w:r>
    </w:p>
    <w:p w:rsidR="000D2083" w:rsidRPr="00A45BB9" w:rsidRDefault="000D2083">
      <w:pPr>
        <w:pStyle w:val="Sumrio1"/>
        <w:rPr>
          <w:rFonts w:ascii="Calibri" w:hAnsi="Calibri"/>
          <w:b w:val="0"/>
          <w:bCs w:val="0"/>
          <w:caps w:val="0"/>
          <w:color w:val="auto"/>
          <w:sz w:val="22"/>
          <w:szCs w:val="22"/>
        </w:rPr>
      </w:pPr>
      <w:r w:rsidRPr="004D57F0">
        <w:t>Atos Administrativos</w:t>
      </w:r>
      <w:r>
        <w:tab/>
      </w:r>
      <w:r>
        <w:fldChar w:fldCharType="begin"/>
      </w:r>
      <w:r>
        <w:instrText xml:space="preserve"> PAGEREF _Toc486953019 \h </w:instrText>
      </w:r>
      <w:r>
        <w:fldChar w:fldCharType="separate"/>
      </w:r>
      <w:r>
        <w:t>7</w:t>
      </w:r>
      <w:r>
        <w:fldChar w:fldCharType="end"/>
      </w:r>
    </w:p>
    <w:p w:rsidR="000D2083" w:rsidRPr="00A45BB9" w:rsidRDefault="000D2083">
      <w:pPr>
        <w:pStyle w:val="Sumrio1"/>
        <w:rPr>
          <w:rFonts w:ascii="Calibri" w:hAnsi="Calibri"/>
          <w:b w:val="0"/>
          <w:bCs w:val="0"/>
          <w:caps w:val="0"/>
          <w:color w:val="auto"/>
          <w:sz w:val="22"/>
          <w:szCs w:val="22"/>
        </w:rPr>
      </w:pPr>
      <w:r w:rsidRPr="004D57F0">
        <w:t>Licitações, Contratos e Convênios</w:t>
      </w:r>
      <w:r>
        <w:tab/>
      </w:r>
      <w:r>
        <w:fldChar w:fldCharType="begin"/>
      </w:r>
      <w:r>
        <w:instrText xml:space="preserve"> PAGEREF _Toc486953020 \h </w:instrText>
      </w:r>
      <w:r>
        <w:fldChar w:fldCharType="separate"/>
      </w:r>
      <w:r>
        <w:t>7</w:t>
      </w:r>
      <w:r>
        <w:fldChar w:fldCharType="end"/>
      </w:r>
    </w:p>
    <w:p w:rsidR="000D2083" w:rsidRDefault="000D2083" w:rsidP="00312D34">
      <w:pPr>
        <w:pStyle w:val="Diario1"/>
        <w:spacing w:before="60" w:after="60"/>
        <w:ind w:right="0"/>
        <w:rPr>
          <w:rFonts w:ascii="Arial Narrow" w:hAnsi="Arial Narrow"/>
          <w:caps/>
          <w:color w:val="000000"/>
          <w:sz w:val="20"/>
          <w:szCs w:val="20"/>
        </w:rPr>
      </w:pPr>
      <w:r w:rsidRPr="00312D34">
        <w:fldChar w:fldCharType="end"/>
      </w:r>
    </w:p>
    <w:tbl>
      <w:tblPr>
        <w:tblW w:w="4965" w:type="dxa"/>
        <w:tblInd w:w="64" w:type="dxa"/>
        <w:tblBorders>
          <w:top w:val="thinThickSmallGap" w:sz="24" w:space="0" w:color="auto"/>
        </w:tblBorders>
        <w:tblCellMar>
          <w:left w:w="70" w:type="dxa"/>
          <w:right w:w="70" w:type="dxa"/>
        </w:tblCellMar>
        <w:tblLook w:val="0000" w:firstRow="0" w:lastRow="0" w:firstColumn="0" w:lastColumn="0" w:noHBand="0" w:noVBand="0"/>
      </w:tblPr>
      <w:tblGrid>
        <w:gridCol w:w="4965"/>
      </w:tblGrid>
      <w:tr w:rsidR="000D2083">
        <w:tblPrEx>
          <w:tblCellMar>
            <w:top w:w="0" w:type="dxa"/>
            <w:bottom w:w="0" w:type="dxa"/>
          </w:tblCellMar>
        </w:tblPrEx>
        <w:trPr>
          <w:trHeight w:val="20"/>
        </w:trPr>
        <w:tc>
          <w:tcPr>
            <w:tcW w:w="4965" w:type="dxa"/>
            <w:tcBorders>
              <w:top w:val="thinThickSmallGap" w:sz="24" w:space="0" w:color="auto"/>
            </w:tcBorders>
          </w:tcPr>
          <w:p w:rsidR="000D2083" w:rsidRPr="008F13DC" w:rsidRDefault="000D2083" w:rsidP="00312D34">
            <w:pPr>
              <w:pStyle w:val="Diario1"/>
              <w:spacing w:before="60" w:after="60"/>
              <w:ind w:right="0"/>
              <w:rPr>
                <w:rFonts w:ascii="Arial Narrow" w:hAnsi="Arial Narrow"/>
                <w:caps/>
                <w:color w:val="000000"/>
                <w:sz w:val="2"/>
                <w:szCs w:val="2"/>
              </w:rPr>
            </w:pPr>
          </w:p>
        </w:tc>
      </w:tr>
    </w:tbl>
    <w:p w:rsidR="000D2083" w:rsidRPr="00312D34" w:rsidRDefault="000D2083" w:rsidP="00312D34">
      <w:pPr>
        <w:pStyle w:val="Diario1"/>
        <w:spacing w:before="120" w:after="120"/>
        <w:ind w:right="0"/>
      </w:pPr>
      <w:bookmarkStart w:id="0" w:name="_Toc177184761"/>
      <w:bookmarkStart w:id="1" w:name="_Toc177184919"/>
      <w:bookmarkStart w:id="2" w:name="_Toc177185077"/>
      <w:bookmarkStart w:id="3" w:name="_Toc486953005"/>
      <w:bookmarkStart w:id="4" w:name="Delib"/>
      <w:r w:rsidRPr="00312D34">
        <w:t>Deliberações do Tribunal Pleno, Decisões Singulares e Editais de Citação e Audiência</w:t>
      </w:r>
      <w:bookmarkEnd w:id="0"/>
      <w:bookmarkEnd w:id="1"/>
      <w:bookmarkEnd w:id="2"/>
      <w:bookmarkEnd w:id="3"/>
    </w:p>
    <w:p w:rsidR="000D2083" w:rsidRPr="00312D34" w:rsidRDefault="000D2083" w:rsidP="00312D34">
      <w:pPr>
        <w:pStyle w:val="Diario2"/>
        <w:spacing w:before="120" w:after="120"/>
        <w:rPr>
          <w:bCs/>
        </w:rPr>
      </w:pPr>
      <w:bookmarkStart w:id="5" w:name="_Toc177184763"/>
      <w:bookmarkStart w:id="6" w:name="_Toc177184921"/>
      <w:bookmarkStart w:id="7" w:name="_Toc177185079"/>
      <w:bookmarkStart w:id="8" w:name="_Toc486953006"/>
      <w:bookmarkStart w:id="9" w:name="AdmE"/>
      <w:bookmarkEnd w:id="4"/>
      <w:r w:rsidRPr="00312D34">
        <w:rPr>
          <w:bCs/>
        </w:rPr>
        <w:t>Administração Pública Estadual</w:t>
      </w:r>
      <w:bookmarkEnd w:id="5"/>
      <w:bookmarkEnd w:id="6"/>
      <w:bookmarkEnd w:id="7"/>
      <w:bookmarkEnd w:id="8"/>
    </w:p>
    <w:p w:rsidR="000D2083" w:rsidRPr="00312D34" w:rsidRDefault="000D2083" w:rsidP="00312D34">
      <w:pPr>
        <w:pStyle w:val="Diario3"/>
        <w:spacing w:before="120" w:after="120"/>
      </w:pPr>
      <w:bookmarkStart w:id="10" w:name="_Toc177184765"/>
      <w:bookmarkStart w:id="11" w:name="_Toc177184923"/>
      <w:bookmarkStart w:id="12" w:name="_Toc177185081"/>
      <w:bookmarkStart w:id="13" w:name="_Toc486953007"/>
      <w:bookmarkStart w:id="14" w:name="PExe"/>
      <w:bookmarkEnd w:id="9"/>
      <w:r w:rsidRPr="00312D34">
        <w:t>Poder Executivo</w:t>
      </w:r>
      <w:bookmarkEnd w:id="10"/>
      <w:bookmarkEnd w:id="11"/>
      <w:bookmarkEnd w:id="12"/>
      <w:bookmarkEnd w:id="13"/>
      <w:r w:rsidRPr="00312D34">
        <w:t xml:space="preserve"> </w:t>
      </w:r>
    </w:p>
    <w:p w:rsidR="000D2083" w:rsidRDefault="000D2083" w:rsidP="00312D34">
      <w:pPr>
        <w:pStyle w:val="Diario4"/>
        <w:spacing w:before="120" w:after="120"/>
      </w:pPr>
      <w:bookmarkStart w:id="15" w:name="_Toc486953008"/>
      <w:bookmarkStart w:id="16" w:name="autarquia"/>
      <w:bookmarkEnd w:id="14"/>
      <w:r>
        <w:t>Autarquias</w:t>
      </w:r>
      <w:bookmarkEnd w:id="15"/>
    </w:p>
    <w:p w:rsidR="000D2083" w:rsidRPr="0009422F" w:rsidRDefault="000D2083" w:rsidP="005E4974">
      <w:pPr>
        <w:pStyle w:val="NormalWeb"/>
        <w:jc w:val="both"/>
        <w:rPr>
          <w:rFonts w:ascii="Arial" w:hAnsi="Arial" w:cs="Arial"/>
          <w:sz w:val="16"/>
        </w:rPr>
      </w:pPr>
      <w:bookmarkStart w:id="17" w:name="_GoBack"/>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rPr>
        <w:t xml:space="preserve">Processo </w:t>
      </w:r>
      <w:r>
        <w:rPr>
          <w:rFonts w:ascii="Arial" w:hAnsi="Arial" w:cs="Arial"/>
          <w:sz w:val="16"/>
        </w:rPr>
        <w:t>n</w:t>
      </w:r>
      <w:r w:rsidRPr="005E4974">
        <w:rPr>
          <w:rFonts w:ascii="Arial" w:hAnsi="Arial" w:cs="Arial"/>
          <w:sz w:val="16"/>
        </w:rPr>
        <w:t>º:</w:t>
      </w:r>
      <w:r>
        <w:rPr>
          <w:rFonts w:ascii="Arial" w:hAnsi="Arial" w:cs="Arial"/>
          <w:sz w:val="16"/>
        </w:rPr>
        <w:t xml:space="preserve"> </w:t>
      </w:r>
      <w:r w:rsidRPr="005E4974">
        <w:rPr>
          <w:rFonts w:ascii="Arial" w:hAnsi="Arial" w:cs="Arial"/>
          <w:sz w:val="16"/>
        </w:rPr>
        <w:t>@APE 17/00210251</w:t>
      </w:r>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rPr>
        <w:t>Unidade Gestora:</w:t>
      </w:r>
      <w:r>
        <w:rPr>
          <w:rFonts w:ascii="Arial" w:hAnsi="Arial" w:cs="Arial"/>
          <w:sz w:val="16"/>
        </w:rPr>
        <w:t xml:space="preserve"> </w:t>
      </w:r>
      <w:r w:rsidRPr="005E4974">
        <w:rPr>
          <w:rFonts w:ascii="Arial" w:hAnsi="Arial" w:cs="Arial"/>
          <w:sz w:val="16"/>
        </w:rPr>
        <w:t>Instituto de Previdência do Estado de Santa Catarina - IPREV</w:t>
      </w:r>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lang w:eastAsia="en-US"/>
        </w:rPr>
        <w:t>Responsável:</w:t>
      </w:r>
      <w:r>
        <w:rPr>
          <w:rFonts w:ascii="Arial" w:hAnsi="Arial" w:cs="Arial"/>
          <w:sz w:val="16"/>
          <w:lang w:eastAsia="en-US"/>
        </w:rPr>
        <w:t xml:space="preserve"> </w:t>
      </w:r>
      <w:r w:rsidRPr="005E4974">
        <w:rPr>
          <w:rFonts w:ascii="Arial" w:hAnsi="Arial" w:cs="Arial"/>
          <w:sz w:val="16"/>
        </w:rPr>
        <w:t>Roberto Teixeira Faustino da Silva</w:t>
      </w:r>
    </w:p>
    <w:p w:rsidR="000D2083" w:rsidRPr="005E4974" w:rsidRDefault="000D2083" w:rsidP="009F4D12">
      <w:pPr>
        <w:pStyle w:val="NormalWeb"/>
        <w:jc w:val="both"/>
        <w:rPr>
          <w:rFonts w:ascii="Arial" w:hAnsi="Arial" w:cs="Arial"/>
          <w:sz w:val="16"/>
        </w:rPr>
      </w:pPr>
      <w:r w:rsidRPr="005E4974">
        <w:rPr>
          <w:rFonts w:ascii="Arial" w:hAnsi="Arial" w:cs="Arial"/>
          <w:sz w:val="16"/>
          <w:lang w:eastAsia="en-US"/>
        </w:rPr>
        <w:t>Interessados:</w:t>
      </w:r>
      <w:r w:rsidRPr="005E4974">
        <w:rPr>
          <w:rFonts w:ascii="Arial" w:hAnsi="Arial" w:cs="Arial"/>
          <w:sz w:val="16"/>
          <w:lang w:eastAsia="en-US"/>
        </w:rPr>
        <w:tab/>
      </w:r>
      <w:r>
        <w:rPr>
          <w:rFonts w:ascii="Arial" w:hAnsi="Arial" w:cs="Arial"/>
          <w:sz w:val="16"/>
          <w:lang w:eastAsia="en-US"/>
        </w:rPr>
        <w:t xml:space="preserve"> </w:t>
      </w:r>
      <w:r w:rsidRPr="005E4974">
        <w:rPr>
          <w:rFonts w:ascii="Arial" w:hAnsi="Arial" w:cs="Arial"/>
          <w:sz w:val="16"/>
        </w:rPr>
        <w:t>Secretaria de Estado da Agricultura e da Pesca</w:t>
      </w:r>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rPr>
        <w:t>Assunto:</w:t>
      </w:r>
      <w:r>
        <w:rPr>
          <w:rFonts w:ascii="Arial" w:hAnsi="Arial" w:cs="Arial"/>
          <w:sz w:val="16"/>
        </w:rPr>
        <w:t xml:space="preserve"> </w:t>
      </w:r>
      <w:r w:rsidRPr="005E4974">
        <w:rPr>
          <w:rFonts w:ascii="Arial" w:hAnsi="Arial" w:cs="Arial"/>
          <w:sz w:val="16"/>
        </w:rPr>
        <w:t>Atos de aposentadoria adequados à LC-676/2016 – Cargo Único</w:t>
      </w:r>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rPr>
        <w:t>Relator: Gerson dos Santos Sicca</w:t>
      </w:r>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rPr>
        <w:t>Unidade Técnica:</w:t>
      </w:r>
      <w:r>
        <w:rPr>
          <w:rFonts w:ascii="Arial" w:hAnsi="Arial" w:cs="Arial"/>
          <w:sz w:val="16"/>
        </w:rPr>
        <w:t xml:space="preserve"> </w:t>
      </w:r>
      <w:r w:rsidRPr="005E4974">
        <w:rPr>
          <w:rFonts w:ascii="Arial" w:hAnsi="Arial" w:cs="Arial"/>
          <w:sz w:val="16"/>
        </w:rPr>
        <w:t>Divisão 3 - DAP/COAPII/DIV3</w:t>
      </w:r>
    </w:p>
    <w:p w:rsidR="000D2083" w:rsidRPr="005E4974" w:rsidRDefault="000D2083" w:rsidP="009F4D12">
      <w:pPr>
        <w:pStyle w:val="NormalWeb"/>
        <w:tabs>
          <w:tab w:val="left" w:pos="2802"/>
        </w:tabs>
        <w:jc w:val="both"/>
        <w:rPr>
          <w:rFonts w:ascii="Arial" w:hAnsi="Arial" w:cs="Arial"/>
          <w:sz w:val="16"/>
        </w:rPr>
      </w:pPr>
      <w:r w:rsidRPr="005E4974">
        <w:rPr>
          <w:rFonts w:ascii="Arial" w:hAnsi="Arial" w:cs="Arial"/>
          <w:sz w:val="16"/>
        </w:rPr>
        <w:t>Despacho:</w:t>
      </w:r>
      <w:r>
        <w:rPr>
          <w:rFonts w:ascii="Arial" w:hAnsi="Arial" w:cs="Arial"/>
          <w:sz w:val="16"/>
        </w:rPr>
        <w:t xml:space="preserve"> </w:t>
      </w:r>
      <w:r w:rsidRPr="005E4974">
        <w:rPr>
          <w:rFonts w:ascii="Arial" w:hAnsi="Arial" w:cs="Arial"/>
          <w:sz w:val="16"/>
        </w:rPr>
        <w:t>COE/GSS - 82/2017</w:t>
      </w:r>
    </w:p>
    <w:p w:rsidR="000D2083" w:rsidRPr="0009422F" w:rsidRDefault="000D2083" w:rsidP="005E4974">
      <w:pPr>
        <w:pStyle w:val="NormalWeb"/>
        <w:jc w:val="both"/>
        <w:rPr>
          <w:rFonts w:ascii="Arial" w:hAnsi="Arial" w:cs="Arial"/>
          <w:caps/>
          <w:sz w:val="16"/>
          <w:szCs w:val="28"/>
        </w:rPr>
      </w:pPr>
      <w:r w:rsidRPr="0009422F">
        <w:rPr>
          <w:rFonts w:ascii="Arial" w:hAnsi="Arial" w:cs="Arial"/>
          <w:sz w:val="16"/>
          <w:szCs w:val="28"/>
        </w:rPr>
        <w:t>Decisão Singular</w:t>
      </w:r>
    </w:p>
    <w:p w:rsidR="000D2083" w:rsidRPr="0009422F" w:rsidRDefault="000D2083" w:rsidP="005E4974">
      <w:pPr>
        <w:pStyle w:val="NormalWeb"/>
        <w:jc w:val="both"/>
        <w:rPr>
          <w:rFonts w:ascii="Arial" w:hAnsi="Arial" w:cs="Arial"/>
          <w:sz w:val="16"/>
        </w:rPr>
      </w:pPr>
      <w:r w:rsidRPr="0009422F">
        <w:rPr>
          <w:rFonts w:ascii="Arial" w:hAnsi="Arial" w:cs="Arial"/>
          <w:sz w:val="16"/>
        </w:rPr>
        <w:t>I – RELATÓRIO</w:t>
      </w:r>
    </w:p>
    <w:p w:rsidR="000D2083" w:rsidRPr="0009422F" w:rsidRDefault="000D2083" w:rsidP="005E4974">
      <w:pPr>
        <w:pStyle w:val="NormalWeb"/>
        <w:jc w:val="both"/>
        <w:rPr>
          <w:rFonts w:ascii="Arial" w:hAnsi="Arial" w:cs="Arial"/>
          <w:sz w:val="16"/>
        </w:rPr>
      </w:pPr>
      <w:r w:rsidRPr="0009422F">
        <w:rPr>
          <w:rFonts w:ascii="Arial" w:hAnsi="Arial" w:cs="Arial"/>
          <w:sz w:val="16"/>
        </w:rPr>
        <w:t>Trata o presente processo de análise de atos de aposentadoria dos Srs. Leonardo Antônio Pinto, Francisco Pereira Perão, Henrique Cordova Coelho, Roque Wailand, Maria Amélia Antunes, José Francisco Pereira, Luiz Girardi, Pierina Zaleski, Ritta Rosa da Fonseca, Dauri Manoel da Cruz, Osvaldo José da Silva, Gaspar Guiliani, Rene Heidemann Margotti, Ivone Alaide Duarte, José Joaquim da Rosa, José Elias Nicodem, Antônio Barberini, Osvaldo Guisolffi, Ademir Clemente da Silveira, Aldo Hercilio Lucas, Hilário Noll, Edio Ademar Roesner e Nelson João Tuni, servidores da Secretaria de Estado da Agricultura e da Pesca os quais foram retificados pela Portaria nº 1055/2017 em virtude da superveniência da Lei Complementar (estadual) nº 676/2016, submetido à apreciação deste Tribunal, nos termos do disposto no art. 59, inciso III, da Constituição Estadual, art. 1º, inciso IV, da Lei Complementar (estadual) nº 202/2000, e artigo 1º, inciso IV, da Resolução nº TC-06/2001.</w:t>
      </w:r>
    </w:p>
    <w:p w:rsidR="000D2083" w:rsidRPr="0009422F" w:rsidRDefault="000D2083" w:rsidP="005E4974">
      <w:pPr>
        <w:pStyle w:val="NormalWeb"/>
        <w:jc w:val="both"/>
        <w:rPr>
          <w:rFonts w:ascii="Arial" w:hAnsi="Arial" w:cs="Arial"/>
          <w:sz w:val="16"/>
        </w:rPr>
      </w:pPr>
      <w:r w:rsidRPr="0009422F">
        <w:rPr>
          <w:rFonts w:ascii="Arial" w:hAnsi="Arial" w:cs="Arial"/>
          <w:sz w:val="16"/>
        </w:rPr>
        <w:t>A Diretoria de Controle de Atos de Pessoal (DAP) procedeu à análise do ato sugerindo, no seu Relatório nº 587/2017 (fls. 96-100), ordenar o registro, no que foi acompanhada pelo Ministério Público Especial mediante o Parecer nº MPC/136/2017 (fls. 101-104).</w:t>
      </w:r>
    </w:p>
    <w:p w:rsidR="000D2083" w:rsidRPr="0009422F" w:rsidRDefault="000D2083" w:rsidP="005E4974">
      <w:pPr>
        <w:pStyle w:val="NormalWeb"/>
        <w:jc w:val="both"/>
        <w:rPr>
          <w:rFonts w:ascii="Arial" w:hAnsi="Arial" w:cs="Arial"/>
          <w:sz w:val="16"/>
        </w:rPr>
      </w:pPr>
      <w:r w:rsidRPr="0009422F">
        <w:rPr>
          <w:rFonts w:ascii="Arial" w:hAnsi="Arial" w:cs="Arial"/>
          <w:sz w:val="16"/>
        </w:rPr>
        <w:t>É o relatório.</w:t>
      </w:r>
    </w:p>
    <w:p w:rsidR="000D2083" w:rsidRPr="0009422F" w:rsidRDefault="000D2083" w:rsidP="005E4974">
      <w:pPr>
        <w:pStyle w:val="NormalWeb"/>
        <w:jc w:val="both"/>
        <w:rPr>
          <w:rFonts w:ascii="Arial" w:hAnsi="Arial" w:cs="Arial"/>
          <w:sz w:val="16"/>
        </w:rPr>
      </w:pPr>
      <w:r w:rsidRPr="0009422F">
        <w:rPr>
          <w:rFonts w:ascii="Arial" w:hAnsi="Arial" w:cs="Arial"/>
          <w:sz w:val="16"/>
        </w:rPr>
        <w:t>II – FUNDAMENTAÇÃO</w:t>
      </w:r>
    </w:p>
    <w:p w:rsidR="000D2083" w:rsidRPr="0009422F" w:rsidRDefault="000D2083" w:rsidP="005E4974">
      <w:pPr>
        <w:pStyle w:val="NormalWeb"/>
        <w:jc w:val="both"/>
        <w:rPr>
          <w:rFonts w:ascii="Arial" w:hAnsi="Arial" w:cs="Arial"/>
          <w:sz w:val="16"/>
        </w:rPr>
      </w:pPr>
      <w:r w:rsidRPr="0009422F">
        <w:rPr>
          <w:rFonts w:ascii="Arial" w:hAnsi="Arial" w:cs="Arial"/>
          <w:sz w:val="16"/>
        </w:rPr>
        <w:t>A Diretoria de Controle de Atos de Pessoal (DAP), ao analisar o presente processo, verificou que:</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Quando da primeira análise dos atos de aposentadoria de que tratam os presentes autos, esta Instrução identificou o enquadramento indevido dos servidores em cargo único do Quadro de Pessoal do Poder Executivo, no qual encontravam-se investidos quando da concessão do benefício de aposentadoria, considerado irregular por agrupar funções que indicavam graus desiguais de responsabilidade e complexidade de atuação, infringindo o disposto no § 1º, incisos I, II e III, do artigo 39, da Constituição Federal.</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Importa esclarecer que as denegações de registro motivadas tão somente pelo enquadramento em cargo único, ocorreram com a ressalva da prejudicialidade do art. 41, caput, do Regimento Interno desta Corte de Contas, ou seja, as decisões não extinguiram ou restringiram quaisquer direitos dos servidores aposentados, sendo-lhes garantida a manutenção das aposentadorias na exata forma como foram concedidas, inclusive no que tange à percepção de seus proventos, já que a ilegalidade apurada tem caráter formal decorrente da inadequação da legislação estadual, estando cumpridos todos os requisitos constitucionais pertinentes à modalidade do benefício.</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Ademais, referidas decisões também recomendaram à Secretaria de Estado da Administração, órgão central do Sistema Administrativo de Gestão de Recursos Humanos no âmbito do Poder Executivo Estadual, conforme art. 57, da Lei Complementar nº 381/2007, a adoção de providências visando à adequação das Leis Complementares (estaduais), que tratam dos planos de carreiras e vencimentos de diversos órgãos, em que foi adotado “cargo único”, que agrupou no mesmo cargo funções com graus extremamente desiguais de responsabilidade e complexidade de atuação, em desrespeito ao art. 39, § 1º, da Constituição Federal de 1988.</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Em atendimento à recomendação acima referida, foi editada a Lei Complementar nº 676, datada de 12 de julho de 2016, a qual instituiu o Plano de Cargos e Vencimentos dos servidores públicos civis do Quadro de Pessoal do Poder Executivo e estabeleceu outras providências, cumprindo, portanto, as decisões proferidas pelo Tribunal de Contas do Estado.</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Por oportuno, cumpre esclarecer que quando da primeira análise dos atos de aposentadoria de que tratam os presentes autos, o discriminativo das parcelas componentes dos proventos, bem como os requisitos constitucionais para as concessões foram devidamente analisados, conforme consta dos relatórios que ensejaram as decisões arroladas na conclusão abaixo.</w:t>
      </w:r>
    </w:p>
    <w:p w:rsidR="000D2083" w:rsidRPr="0009422F" w:rsidRDefault="000D2083" w:rsidP="005E4974">
      <w:pPr>
        <w:pStyle w:val="NormalWeb"/>
        <w:jc w:val="both"/>
        <w:rPr>
          <w:rFonts w:ascii="Arial" w:hAnsi="Arial" w:cs="Arial"/>
          <w:sz w:val="16"/>
          <w:szCs w:val="20"/>
        </w:rPr>
      </w:pPr>
      <w:r w:rsidRPr="0009422F">
        <w:rPr>
          <w:rFonts w:ascii="Arial" w:hAnsi="Arial" w:cs="Arial"/>
          <w:sz w:val="16"/>
          <w:szCs w:val="20"/>
        </w:rPr>
        <w:t>Diante do exposto, considerando a criação do novo Plano de Cargos e Vencimentos, com a extinção do cargo único ensejador da denegação do registro, e considerando que as decisões ressalvaram a prejudicialidade do art. 41, caput, do Regimento Interno desta Corte de Contas, uma vez que os servidores cumpriram os requisitos constitucionais para a aposentadoria, opina-se pelo registro dos atos de aposentadoria dos servidores arrolados no presente processo.</w:t>
      </w:r>
    </w:p>
    <w:p w:rsidR="000D2083" w:rsidRPr="0009422F" w:rsidRDefault="000D2083" w:rsidP="005E4974">
      <w:pPr>
        <w:pStyle w:val="NormalWeb"/>
        <w:jc w:val="both"/>
        <w:rPr>
          <w:rFonts w:ascii="Arial" w:hAnsi="Arial" w:cs="Arial"/>
          <w:sz w:val="16"/>
        </w:rPr>
      </w:pPr>
      <w:r w:rsidRPr="0009422F">
        <w:rPr>
          <w:rFonts w:ascii="Arial" w:hAnsi="Arial" w:cs="Arial"/>
          <w:sz w:val="16"/>
        </w:rPr>
        <w:t xml:space="preserve">Entendo como corretos os fundamentos apontados pela diretoria técnica, ratificados pelo </w:t>
      </w:r>
      <w:r w:rsidRPr="0009422F">
        <w:rPr>
          <w:rFonts w:ascii="Arial" w:hAnsi="Arial" w:cs="Arial"/>
          <w:i/>
          <w:sz w:val="16"/>
        </w:rPr>
        <w:t xml:space="preserve">Parquet </w:t>
      </w:r>
      <w:r w:rsidRPr="0009422F">
        <w:rPr>
          <w:rFonts w:ascii="Arial" w:hAnsi="Arial" w:cs="Arial"/>
          <w:sz w:val="16"/>
        </w:rPr>
        <w:t>de Contas, motivo pelo qual acolho por seus próprios e jurídicos termos.</w:t>
      </w:r>
    </w:p>
    <w:p w:rsidR="000D2083" w:rsidRPr="0009422F" w:rsidRDefault="000D2083" w:rsidP="005E4974">
      <w:pPr>
        <w:pStyle w:val="NormalWeb"/>
        <w:jc w:val="both"/>
        <w:rPr>
          <w:rFonts w:ascii="Arial" w:hAnsi="Arial" w:cs="Arial"/>
          <w:sz w:val="16"/>
        </w:rPr>
      </w:pPr>
      <w:r w:rsidRPr="0009422F">
        <w:rPr>
          <w:rFonts w:ascii="Arial" w:hAnsi="Arial" w:cs="Arial"/>
          <w:sz w:val="16"/>
        </w:rPr>
        <w:t>III – DISPOSITIVO</w:t>
      </w:r>
    </w:p>
    <w:p w:rsidR="000D2083" w:rsidRPr="0009422F" w:rsidRDefault="000D2083" w:rsidP="005E4974">
      <w:pPr>
        <w:pStyle w:val="NormalWeb"/>
        <w:jc w:val="both"/>
        <w:rPr>
          <w:rFonts w:ascii="Arial" w:hAnsi="Arial" w:cs="Arial"/>
          <w:sz w:val="16"/>
        </w:rPr>
      </w:pPr>
      <w:r w:rsidRPr="0009422F">
        <w:rPr>
          <w:rFonts w:ascii="Arial" w:hAnsi="Arial" w:cs="Arial"/>
          <w:sz w:val="16"/>
        </w:rPr>
        <w:t xml:space="preserve">Por todo o exposto e estando os autos apreciados na forma regimental, instruídos por equipe técnica da Diretoria de Controle de Atos de Pessoal e com a devida apreciação pelo Ministério Público junto ao Tribunal de Contas, DECIDO por: </w:t>
      </w:r>
    </w:p>
    <w:p w:rsidR="000D2083" w:rsidRPr="0009422F" w:rsidRDefault="000D2083" w:rsidP="005E4974">
      <w:pPr>
        <w:pStyle w:val="NormalWeb"/>
        <w:jc w:val="both"/>
        <w:rPr>
          <w:rFonts w:ascii="Arial" w:hAnsi="Arial" w:cs="Arial"/>
          <w:sz w:val="16"/>
        </w:rPr>
      </w:pPr>
      <w:r w:rsidRPr="0009422F">
        <w:rPr>
          <w:rFonts w:ascii="Arial" w:hAnsi="Arial" w:cs="Arial"/>
          <w:sz w:val="16"/>
        </w:rPr>
        <w:t>1 – Ordenar o registro dos atos de aposentadoria, submetidos à análise do Tribunal nos termos do art. 34, inciso II, c/c o art. 36, § 2º, alínea ‘b’, da Lei Complementar nº 202/2000, dos servidores da Secretaria de Estado da Agricultura e da Pesca abaixo relacionados, no cargo de Agente de Serviços Gerais, os quais foram retificados, considerando-os legais, conforme análise realizada: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908"/>
        <w:gridCol w:w="924"/>
        <w:gridCol w:w="1279"/>
        <w:gridCol w:w="784"/>
      </w:tblGrid>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Nome</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Matrícula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CPF</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Atos de aposentadoria e retificação</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da decisão cumprida</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Leonardo Antônio Pinto</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0136586-0-01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180.292.569-49</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424/IPESC/2007</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3163/2011</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Francisco Pereira Perão</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0136219-4-01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346.746.599-49</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431/IPESC/2007</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2923/2011</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Henrique Cordova Coelho</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0032856-1-01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130.546.789-20</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531/IPESC/2007</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2860/2011</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Roque Wailand</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0136173-2-01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182.809.609-10</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881/IPESC/2007</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2338/2011</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Maria Amélia Antunes</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0150534-3-01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415.678.899-72</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1641/IPESC/2007</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2924/2011</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José Francisco Pereira </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0136191-0-01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180.477.509-68</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1268/IPREV/2008</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3107/2011</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Luiz Girardi </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0248926-0-01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028.839.459-34</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2604/IPREV/2008</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0633/2012</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Pierina Zaleski </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0175499-8-01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250.286.699-53</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578/IPREV/2009</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0936/2012</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Ritta Rosa da Fonseca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0235336-9-01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492.464.709-82</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643/IPREV/2009</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0996/2012</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Dauri Manoel da Cruz</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0150410-0-01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178.674.449-04</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1791/IPREV/2009</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1282/2012</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Osvaldo José da Silva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0019198-1-01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018.448.659-91</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127/IPREV/2010</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1000/2012</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Gaspar Guiliani</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0136211-9-01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032.050.969-91</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2904/IPREV/2010</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0454/2012</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Rene Heidemann Margotti</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0136608-4-01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298.320.209-72</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161/IPREV/2011</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4348/2014</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Ivone Alaide Duarte</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0156586-9-01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460.757.399-04</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945/IPREV/2011</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1480/IPREV/2011 e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Apostila 181/IPREV/2011</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4353/2014</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José Joaquim da Rosa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0135825-1-01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306.009.109-97</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2604/IPREV/2012</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1210/2015</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José Elias Nicodem</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0136209-7-01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385.072.779-34</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523/IPREV/2013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1541/2015</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Antônio Barberini</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0135604-6-01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389.939.539-53</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644/IPREV/2013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0943/2015</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Osvaldo Guisolffi</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0136605-0-01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075.623.309-72</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1074/IPREV/2013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1425/2015</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Ademir Clemente da Silveira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0161913-6-01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376.067.869-68</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1366/IPREV/2013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Apostila 159/IPREV/2013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1426/2015</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Aldo Hercilio Lucas</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0135834-0-01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289.935.609-78</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2349/IPREV/2013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363/2016</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Hilário Noll</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0150419-3-01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195.015.369-04</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2554/IPREV/2013</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0309/2016</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Edio Ademar Roesner</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0135611-9-01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420.716.829-04</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409/IPREV/2014</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436/2016</w:t>
            </w:r>
          </w:p>
        </w:tc>
      </w:tr>
      <w:tr w:rsidR="000D2083" w:rsidRPr="00CD7A06" w:rsidTr="00CD7A06">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Nelson João Tuni</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0136171-6-01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384.909.869-91</w:t>
            </w:r>
          </w:p>
        </w:tc>
        <w:tc>
          <w:tcPr>
            <w:tcW w:w="132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 xml:space="preserve">Portaria </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nº 405/IPREV/2014</w:t>
            </w:r>
          </w:p>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Portaria nº 1055/2017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CD7A06">
            <w:pPr>
              <w:pStyle w:val="NormalWeb"/>
              <w:jc w:val="both"/>
              <w:rPr>
                <w:rFonts w:ascii="Arial" w:hAnsi="Arial" w:cs="Arial"/>
                <w:sz w:val="12"/>
                <w:szCs w:val="12"/>
                <w:lang w:eastAsia="en-US"/>
              </w:rPr>
            </w:pPr>
            <w:r w:rsidRPr="00CD7A06">
              <w:rPr>
                <w:rFonts w:ascii="Arial" w:hAnsi="Arial" w:cs="Arial"/>
                <w:sz w:val="12"/>
                <w:szCs w:val="12"/>
                <w:lang w:eastAsia="en-US"/>
              </w:rPr>
              <w:t>2067/2015</w:t>
            </w:r>
          </w:p>
        </w:tc>
      </w:tr>
    </w:tbl>
    <w:p w:rsidR="000D2083" w:rsidRPr="0009422F" w:rsidRDefault="000D2083" w:rsidP="005E4974">
      <w:pPr>
        <w:pStyle w:val="NormalWeb"/>
        <w:jc w:val="both"/>
        <w:rPr>
          <w:rFonts w:ascii="Arial" w:hAnsi="Arial" w:cs="Arial"/>
          <w:sz w:val="16"/>
        </w:rPr>
      </w:pPr>
    </w:p>
    <w:p w:rsidR="000D2083" w:rsidRPr="0009422F" w:rsidRDefault="000D2083" w:rsidP="005E4974">
      <w:pPr>
        <w:pStyle w:val="NormalWeb"/>
        <w:jc w:val="both"/>
        <w:rPr>
          <w:rFonts w:ascii="Arial" w:hAnsi="Arial" w:cs="Arial"/>
          <w:sz w:val="16"/>
        </w:rPr>
      </w:pPr>
      <w:r w:rsidRPr="0009422F">
        <w:rPr>
          <w:rFonts w:ascii="Arial" w:hAnsi="Arial" w:cs="Arial"/>
          <w:sz w:val="16"/>
        </w:rPr>
        <w:t xml:space="preserve">2 – Dar ciência da Decisão ao Instituto de Previdência do Estado de Santa Catarina - IPREV. </w:t>
      </w:r>
    </w:p>
    <w:p w:rsidR="000D2083" w:rsidRPr="0009422F" w:rsidRDefault="000D2083" w:rsidP="005E4974">
      <w:pPr>
        <w:pStyle w:val="NormalWeb"/>
        <w:jc w:val="both"/>
        <w:rPr>
          <w:rFonts w:ascii="Arial" w:hAnsi="Arial" w:cs="Arial"/>
          <w:sz w:val="16"/>
        </w:rPr>
      </w:pPr>
      <w:r w:rsidRPr="0009422F">
        <w:rPr>
          <w:rFonts w:ascii="Arial" w:hAnsi="Arial" w:cs="Arial"/>
          <w:sz w:val="16"/>
        </w:rPr>
        <w:t>Publique-se.</w:t>
      </w:r>
    </w:p>
    <w:p w:rsidR="000D2083" w:rsidRPr="0009422F" w:rsidRDefault="000D2083" w:rsidP="005E4974">
      <w:pPr>
        <w:pStyle w:val="NormalWeb"/>
        <w:jc w:val="both"/>
        <w:rPr>
          <w:rFonts w:ascii="Arial" w:hAnsi="Arial" w:cs="Arial"/>
          <w:sz w:val="16"/>
        </w:rPr>
      </w:pPr>
      <w:r w:rsidRPr="0009422F">
        <w:rPr>
          <w:rFonts w:ascii="Arial" w:hAnsi="Arial" w:cs="Arial"/>
          <w:sz w:val="16"/>
        </w:rPr>
        <w:t>Florianópolis, em 03 de julho de 2017.</w:t>
      </w:r>
    </w:p>
    <w:p w:rsidR="000D2083" w:rsidRPr="00726DD0" w:rsidRDefault="000D2083" w:rsidP="005E4974">
      <w:pPr>
        <w:pStyle w:val="NormalWeb"/>
        <w:jc w:val="both"/>
        <w:rPr>
          <w:rFonts w:ascii="Arial" w:hAnsi="Arial" w:cs="Arial"/>
          <w:sz w:val="16"/>
        </w:rPr>
      </w:pPr>
      <w:r w:rsidRPr="00726DD0">
        <w:rPr>
          <w:rFonts w:ascii="Arial" w:hAnsi="Arial" w:cs="Arial"/>
          <w:sz w:val="16"/>
        </w:rPr>
        <w:t>GERSON DOS SANTOS SICCA</w:t>
      </w:r>
    </w:p>
    <w:p w:rsidR="000D2083" w:rsidRPr="00641D31" w:rsidRDefault="000D2083" w:rsidP="00726DD0">
      <w:pPr>
        <w:pStyle w:val="NormalWeb"/>
        <w:jc w:val="both"/>
        <w:rPr>
          <w:rFonts w:ascii="Arial" w:hAnsi="Arial" w:cs="Arial"/>
          <w:sz w:val="16"/>
          <w:lang w:val="en-US"/>
        </w:rPr>
      </w:pPr>
      <w:r w:rsidRPr="00726DD0">
        <w:rPr>
          <w:rFonts w:ascii="Arial" w:hAnsi="Arial" w:cs="Arial"/>
          <w:sz w:val="16"/>
        </w:rPr>
        <w:t>Relator</w:t>
      </w:r>
      <w:r>
        <w:rPr>
          <w:noProof/>
        </w:rPr>
        <w:pict>
          <v:line id="_x0000_s1027" style="position:absolute;left:0;text-align:left;z-index:251659264;mso-position-horizontal-relative:text;mso-position-vertical-relative:text" from="0,18pt" to="243pt,18pt" strokecolor="gray" strokeweight="3pt">
            <v:stroke linestyle="thinThin"/>
          </v:line>
        </w:pict>
      </w:r>
    </w:p>
    <w:p w:rsidR="000D2083" w:rsidRDefault="000D2083" w:rsidP="00726DD0">
      <w:pPr>
        <w:pStyle w:val="Diario3"/>
        <w:spacing w:before="120" w:after="120"/>
        <w:rPr>
          <w:bCs/>
          <w:sz w:val="24"/>
          <w:szCs w:val="24"/>
        </w:rPr>
      </w:pPr>
    </w:p>
    <w:bookmarkEnd w:id="17"/>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 xml:space="preserve">Processo </w:t>
      </w:r>
      <w:r>
        <w:rPr>
          <w:rFonts w:ascii="Arial" w:hAnsi="Arial" w:cs="Arial"/>
          <w:sz w:val="16"/>
        </w:rPr>
        <w:t>n</w:t>
      </w:r>
      <w:r w:rsidRPr="005E4974">
        <w:rPr>
          <w:rFonts w:ascii="Arial" w:hAnsi="Arial" w:cs="Arial"/>
          <w:sz w:val="16"/>
        </w:rPr>
        <w:t>º:</w:t>
      </w:r>
      <w:r>
        <w:rPr>
          <w:rFonts w:ascii="Arial" w:hAnsi="Arial" w:cs="Arial"/>
          <w:sz w:val="16"/>
        </w:rPr>
        <w:t xml:space="preserve"> </w:t>
      </w:r>
      <w:r w:rsidRPr="005E4974">
        <w:rPr>
          <w:rFonts w:ascii="Arial" w:hAnsi="Arial" w:cs="Arial"/>
          <w:sz w:val="16"/>
        </w:rPr>
        <w:t>@APE 17/00224040</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Unidade Gestora:</w:t>
      </w:r>
      <w:r>
        <w:rPr>
          <w:rFonts w:ascii="Arial" w:hAnsi="Arial" w:cs="Arial"/>
          <w:sz w:val="16"/>
        </w:rPr>
        <w:t xml:space="preserve"> </w:t>
      </w:r>
      <w:r w:rsidRPr="005E4974">
        <w:rPr>
          <w:rFonts w:ascii="Arial" w:hAnsi="Arial" w:cs="Arial"/>
          <w:sz w:val="16"/>
        </w:rPr>
        <w:t>Instituto de Previdência do Estado de Santa Catarina - IPREV</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lang w:eastAsia="en-US"/>
        </w:rPr>
        <w:t>Responsável:</w:t>
      </w:r>
      <w:r>
        <w:rPr>
          <w:rFonts w:ascii="Arial" w:hAnsi="Arial" w:cs="Arial"/>
          <w:sz w:val="16"/>
          <w:lang w:eastAsia="en-US"/>
        </w:rPr>
        <w:t xml:space="preserve"> </w:t>
      </w:r>
      <w:r w:rsidRPr="005E4974">
        <w:rPr>
          <w:rFonts w:ascii="Arial" w:hAnsi="Arial" w:cs="Arial"/>
          <w:sz w:val="16"/>
        </w:rPr>
        <w:t>Roberto Teixeira Faustino da Silva</w:t>
      </w:r>
    </w:p>
    <w:p w:rsidR="000D2083" w:rsidRPr="005E4974" w:rsidRDefault="000D2083" w:rsidP="00CD7A06">
      <w:pPr>
        <w:pStyle w:val="NormalWeb"/>
        <w:jc w:val="both"/>
        <w:rPr>
          <w:rFonts w:ascii="Arial" w:hAnsi="Arial" w:cs="Arial"/>
          <w:sz w:val="16"/>
        </w:rPr>
      </w:pPr>
      <w:r w:rsidRPr="005E4974">
        <w:rPr>
          <w:rFonts w:ascii="Arial" w:hAnsi="Arial" w:cs="Arial"/>
          <w:sz w:val="16"/>
          <w:lang w:eastAsia="en-US"/>
        </w:rPr>
        <w:t>Interessados:</w:t>
      </w:r>
      <w:r>
        <w:rPr>
          <w:rFonts w:ascii="Arial" w:hAnsi="Arial" w:cs="Arial"/>
          <w:sz w:val="16"/>
          <w:lang w:eastAsia="en-US"/>
        </w:rPr>
        <w:t xml:space="preserve"> </w:t>
      </w:r>
      <w:r w:rsidRPr="005E4974">
        <w:rPr>
          <w:rFonts w:ascii="Arial" w:hAnsi="Arial" w:cs="Arial"/>
          <w:sz w:val="16"/>
          <w:lang w:eastAsia="en-US"/>
        </w:rPr>
        <w:tab/>
      </w:r>
      <w:r w:rsidRPr="005E4974">
        <w:rPr>
          <w:rFonts w:ascii="Arial" w:hAnsi="Arial" w:cs="Arial"/>
          <w:sz w:val="16"/>
        </w:rPr>
        <w:t>Secretaria de Estado do Planejamento - SPG</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Assunto:</w:t>
      </w:r>
      <w:r>
        <w:rPr>
          <w:rFonts w:ascii="Arial" w:hAnsi="Arial" w:cs="Arial"/>
          <w:sz w:val="16"/>
        </w:rPr>
        <w:t xml:space="preserve"> </w:t>
      </w:r>
      <w:r w:rsidRPr="005E4974">
        <w:rPr>
          <w:rFonts w:ascii="Arial" w:hAnsi="Arial" w:cs="Arial"/>
          <w:sz w:val="16"/>
        </w:rPr>
        <w:t>Atos de aposentadoria adequados à LC-676/2016 – Cargo Único</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Relator: Gerson dos Santos Sicca</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Unidade Técnica:</w:t>
      </w:r>
      <w:r>
        <w:rPr>
          <w:rFonts w:ascii="Arial" w:hAnsi="Arial" w:cs="Arial"/>
          <w:sz w:val="16"/>
        </w:rPr>
        <w:t xml:space="preserve"> </w:t>
      </w:r>
      <w:r w:rsidRPr="005E4974">
        <w:rPr>
          <w:rFonts w:ascii="Arial" w:hAnsi="Arial" w:cs="Arial"/>
          <w:sz w:val="16"/>
        </w:rPr>
        <w:t>Divisão 3 - DAP/COAPII/DIV3</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Despacho:</w:t>
      </w:r>
      <w:r>
        <w:rPr>
          <w:rFonts w:ascii="Arial" w:hAnsi="Arial" w:cs="Arial"/>
          <w:sz w:val="16"/>
        </w:rPr>
        <w:t xml:space="preserve"> </w:t>
      </w:r>
      <w:r w:rsidRPr="005E4974">
        <w:rPr>
          <w:rFonts w:ascii="Arial" w:hAnsi="Arial" w:cs="Arial"/>
          <w:sz w:val="16"/>
        </w:rPr>
        <w:t>COE/GSS - 81/2017</w:t>
      </w:r>
    </w:p>
    <w:p w:rsidR="000D2083" w:rsidRPr="00BC0344" w:rsidRDefault="000D2083" w:rsidP="00CD7A06">
      <w:pPr>
        <w:pStyle w:val="NormalWeb"/>
        <w:jc w:val="both"/>
        <w:rPr>
          <w:rFonts w:ascii="Arial" w:hAnsi="Arial" w:cs="Arial"/>
          <w:caps/>
          <w:sz w:val="16"/>
          <w:szCs w:val="28"/>
        </w:rPr>
      </w:pPr>
      <w:r w:rsidRPr="00BC0344">
        <w:rPr>
          <w:rFonts w:ascii="Arial" w:hAnsi="Arial" w:cs="Arial"/>
          <w:sz w:val="16"/>
          <w:szCs w:val="28"/>
        </w:rPr>
        <w:t>Decisão Singular</w:t>
      </w:r>
    </w:p>
    <w:p w:rsidR="000D2083" w:rsidRPr="00BC0344" w:rsidRDefault="000D2083" w:rsidP="005E4974">
      <w:pPr>
        <w:pStyle w:val="NormalWeb"/>
        <w:jc w:val="both"/>
        <w:rPr>
          <w:rFonts w:ascii="Arial" w:hAnsi="Arial" w:cs="Arial"/>
          <w:sz w:val="16"/>
        </w:rPr>
      </w:pPr>
      <w:r w:rsidRPr="00BC0344">
        <w:rPr>
          <w:rFonts w:ascii="Arial" w:hAnsi="Arial" w:cs="Arial"/>
          <w:sz w:val="16"/>
        </w:rPr>
        <w:t>I – RELATÓRIO</w:t>
      </w:r>
    </w:p>
    <w:p w:rsidR="000D2083" w:rsidRPr="00BC0344" w:rsidRDefault="000D2083" w:rsidP="005E4974">
      <w:pPr>
        <w:pStyle w:val="NormalWeb"/>
        <w:jc w:val="both"/>
        <w:rPr>
          <w:rFonts w:ascii="Arial" w:hAnsi="Arial" w:cs="Arial"/>
          <w:sz w:val="16"/>
        </w:rPr>
      </w:pPr>
      <w:r w:rsidRPr="00BC0344">
        <w:rPr>
          <w:rFonts w:ascii="Arial" w:hAnsi="Arial" w:cs="Arial"/>
          <w:sz w:val="16"/>
        </w:rPr>
        <w:t>Trata o presente processo de análise de atos de aposentadoria dos Sras. Letícia Márcia Palumbo e Ângela Maria Bertoncini, servidoras da Secretaria de Estado do Planejamento, os quais foram retificados pela Portaria nº 1156/2017 em virtude da superveniência da Lei Complementar (estadual) nº 676/2016, submetido à apreciação deste Tribunal, nos termos do disposto no art. 59, inciso III, da Constituição Estadual, art. 1º, inciso IV, da Lei Complementar (estadual) nº 202/2000, e artigo 1º, inciso IV, da Resolução nº TC-06/2001.</w:t>
      </w:r>
    </w:p>
    <w:p w:rsidR="000D2083" w:rsidRPr="00BC0344" w:rsidRDefault="000D2083" w:rsidP="005E4974">
      <w:pPr>
        <w:pStyle w:val="NormalWeb"/>
        <w:jc w:val="both"/>
        <w:rPr>
          <w:rFonts w:ascii="Arial" w:hAnsi="Arial" w:cs="Arial"/>
          <w:sz w:val="16"/>
        </w:rPr>
      </w:pPr>
      <w:r w:rsidRPr="00BC0344">
        <w:rPr>
          <w:rFonts w:ascii="Arial" w:hAnsi="Arial" w:cs="Arial"/>
          <w:sz w:val="16"/>
        </w:rPr>
        <w:t>A Diretoria de Controle de Atos de Pessoal (DAP) procedeu à análise do ato sugerindo, no seu Relatório nº 382/2017 (fls. 16-20), ordenar o registro, no que foi acompanhada pelo Ministério Público Especial mediante o Parecer nº MPC/125/2017 (fl. 21-23).</w:t>
      </w:r>
    </w:p>
    <w:p w:rsidR="000D2083" w:rsidRPr="00BC0344" w:rsidRDefault="000D2083" w:rsidP="005E4974">
      <w:pPr>
        <w:pStyle w:val="NormalWeb"/>
        <w:jc w:val="both"/>
        <w:rPr>
          <w:rFonts w:ascii="Arial" w:hAnsi="Arial" w:cs="Arial"/>
          <w:sz w:val="16"/>
        </w:rPr>
      </w:pPr>
      <w:r w:rsidRPr="00BC0344">
        <w:rPr>
          <w:rFonts w:ascii="Arial" w:hAnsi="Arial" w:cs="Arial"/>
          <w:sz w:val="16"/>
        </w:rPr>
        <w:t>É o relatório.</w:t>
      </w:r>
    </w:p>
    <w:p w:rsidR="000D2083" w:rsidRPr="00BC0344" w:rsidRDefault="000D2083" w:rsidP="005E4974">
      <w:pPr>
        <w:pStyle w:val="NormalWeb"/>
        <w:jc w:val="both"/>
        <w:rPr>
          <w:rFonts w:ascii="Arial" w:hAnsi="Arial" w:cs="Arial"/>
          <w:sz w:val="16"/>
        </w:rPr>
      </w:pPr>
      <w:r w:rsidRPr="00BC0344">
        <w:rPr>
          <w:rFonts w:ascii="Arial" w:hAnsi="Arial" w:cs="Arial"/>
          <w:sz w:val="16"/>
        </w:rPr>
        <w:t>II – FUNDAMENTAÇÃO</w:t>
      </w:r>
    </w:p>
    <w:p w:rsidR="000D2083" w:rsidRPr="00BC0344" w:rsidRDefault="000D2083" w:rsidP="005E4974">
      <w:pPr>
        <w:pStyle w:val="NormalWeb"/>
        <w:jc w:val="both"/>
        <w:rPr>
          <w:rFonts w:ascii="Arial" w:hAnsi="Arial" w:cs="Arial"/>
          <w:sz w:val="16"/>
        </w:rPr>
      </w:pPr>
      <w:r w:rsidRPr="00BC0344">
        <w:rPr>
          <w:rFonts w:ascii="Arial" w:hAnsi="Arial" w:cs="Arial"/>
          <w:sz w:val="16"/>
        </w:rPr>
        <w:t>A Diretoria de Controle de Atos de Pessoal (DAP), ao analisar o presente processo, verificou que:</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Quando da primeira análise dos atos de aposentadoria de que tratam os presentes autos, esta Instrução identificou o enquadramento indevido dos servidores em cargo único do Quadro de Pessoal do Poder Executivo, no qual encontravam-se investidos quando da concessão do benefício de aposentadoria, considerado irregular por agrupar funções que indicavam graus desiguais de responsabilidade e complexidade de atuação, infringindo o disposto no § 1º, incisos I, II e III, do artigo 39, da Constituição Federal.</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Importa esclarecer que as denegações de registro motivadas tão somente pelo enquadramento em cargo único, ocorreram com a ressalva da prejudicialidade do art. 41, caput, do Regimento Interno desta Corte de Contas, ou seja, as decisões não extinguiram ou restringiram quaisquer direitos dos servidores aposentados, sendo-lhes garantida a manutenção das aposentadorias na exata forma como foram concedidas, inclusive no que tange à percepção de seus proventos, já que a ilegalidade apurada tem caráter formal decorrente da inadequação da legislação estadual, estando cumpridos todos os requisitos constitucionais pertinentes à modalidade do benefício.</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Ademais, referidas decisões também recomendaram à Secretaria de Estado da Administração, órgão central do Sistema Administrativo de Gestão de Recursos Humanos no âmbito do Poder Executivo Estadual, conforme art. 57, da Lei Complementar nº 381/2007, a adoção de providências visando à adequação das Leis Complementares (estaduais), que tratam dos planos de carreiras e vencimentos de diversos órgãos, em que foi adotado “cargo único”, que agrupou no mesmo cargo funções com graus extremamente desiguais de responsabilidade e complexidade de atuação, em desrespeito ao art. 39, § 1º, da Constituição Federal de 1988.</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Em atendimento à recomendação acima referida, foi editada a Lei Complementar nº 676, datada de 12 de julho de 2016, a qual instituiu o Plano de Cargos e Vencimentos dos servidores públicos civis do Quadro de Pessoal do Poder Executivo e estabeleceu outras providências, cumprindo, portanto, as decisões proferidas pelo Tribunal de Contas do Estado.</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Por oportuno, cumpre esclarecer que quando da primeira análise dos atos de aposentadoria de que tratam os presentes autos, o discriminativo das parcelas componentes dos proventos, bem como os requisitos constitucionais para as concessões foram devidamente analisados, conforme consta dos relatórios que ensejaram as decisões arroladas na conclusão abaixo.</w:t>
      </w:r>
    </w:p>
    <w:p w:rsidR="000D2083" w:rsidRPr="00BC0344" w:rsidRDefault="000D2083" w:rsidP="005E4974">
      <w:pPr>
        <w:pStyle w:val="NormalWeb"/>
        <w:jc w:val="both"/>
        <w:rPr>
          <w:rFonts w:ascii="Arial" w:hAnsi="Arial" w:cs="Arial"/>
          <w:sz w:val="16"/>
          <w:szCs w:val="20"/>
        </w:rPr>
      </w:pPr>
      <w:r w:rsidRPr="00BC0344">
        <w:rPr>
          <w:rFonts w:ascii="Arial" w:hAnsi="Arial" w:cs="Arial"/>
          <w:sz w:val="16"/>
          <w:szCs w:val="20"/>
        </w:rPr>
        <w:t>Diante do exposto, considerando a criação do novo Plano de Cargos e Vencimentos, com a extinção do cargo único ensejador da denegação do registro, e considerando que as decisões ressalvaram a prejudicialidade do art. 41, caput, do Regimento Interno desta Corte de Contas, uma vez que os servidores cumpriram os requisitos constitucionais para a aposentadoria, opina-se pelo registro dos atos de aposentadoria dos servidores arrolados no presente processo.</w:t>
      </w:r>
    </w:p>
    <w:p w:rsidR="000D2083" w:rsidRPr="00BC0344" w:rsidRDefault="000D2083" w:rsidP="005E4974">
      <w:pPr>
        <w:pStyle w:val="NormalWeb"/>
        <w:jc w:val="both"/>
        <w:rPr>
          <w:rFonts w:ascii="Arial" w:hAnsi="Arial" w:cs="Arial"/>
          <w:sz w:val="16"/>
        </w:rPr>
      </w:pPr>
      <w:r w:rsidRPr="00BC0344">
        <w:rPr>
          <w:rFonts w:ascii="Arial" w:hAnsi="Arial" w:cs="Arial"/>
          <w:sz w:val="16"/>
        </w:rPr>
        <w:t xml:space="preserve">Entendo como corretos os fundamentos apontados pela diretoria técnica, ratificados pelo </w:t>
      </w:r>
      <w:r w:rsidRPr="00BC0344">
        <w:rPr>
          <w:rFonts w:ascii="Arial" w:hAnsi="Arial" w:cs="Arial"/>
          <w:i/>
          <w:sz w:val="16"/>
        </w:rPr>
        <w:t xml:space="preserve">Parquet </w:t>
      </w:r>
      <w:r w:rsidRPr="00BC0344">
        <w:rPr>
          <w:rFonts w:ascii="Arial" w:hAnsi="Arial" w:cs="Arial"/>
          <w:sz w:val="16"/>
        </w:rPr>
        <w:t>de Contas, motivo pelo qual acolho por seus próprios e jurídicos termos.</w:t>
      </w:r>
    </w:p>
    <w:p w:rsidR="000D2083" w:rsidRPr="00BC0344" w:rsidRDefault="000D2083" w:rsidP="005E4974">
      <w:pPr>
        <w:pStyle w:val="NormalWeb"/>
        <w:jc w:val="both"/>
        <w:rPr>
          <w:rFonts w:ascii="Arial" w:hAnsi="Arial" w:cs="Arial"/>
          <w:sz w:val="16"/>
        </w:rPr>
      </w:pPr>
      <w:r w:rsidRPr="00BC0344">
        <w:rPr>
          <w:rFonts w:ascii="Arial" w:hAnsi="Arial" w:cs="Arial"/>
          <w:sz w:val="16"/>
        </w:rPr>
        <w:t>III – DISPOSITIVO</w:t>
      </w:r>
    </w:p>
    <w:p w:rsidR="000D2083" w:rsidRPr="00BC0344" w:rsidRDefault="000D2083" w:rsidP="005E4974">
      <w:pPr>
        <w:pStyle w:val="NormalWeb"/>
        <w:jc w:val="both"/>
        <w:rPr>
          <w:rFonts w:ascii="Arial" w:hAnsi="Arial" w:cs="Arial"/>
          <w:sz w:val="16"/>
        </w:rPr>
      </w:pPr>
      <w:r w:rsidRPr="00BC0344">
        <w:rPr>
          <w:rFonts w:ascii="Arial" w:hAnsi="Arial" w:cs="Arial"/>
          <w:sz w:val="16"/>
        </w:rPr>
        <w:t xml:space="preserve">Por todo o exposto e estando os autos apreciados na forma regimental, instruídos por equipe técnica da Diretoria de Controle de Atos de Pessoal e com a devida apreciação pelo Ministério Público junto ao Tribunal de Contas, DECIDO por: </w:t>
      </w:r>
    </w:p>
    <w:p w:rsidR="000D2083" w:rsidRDefault="000D2083" w:rsidP="005E4974">
      <w:pPr>
        <w:pStyle w:val="NormalWeb"/>
        <w:jc w:val="both"/>
        <w:rPr>
          <w:rFonts w:ascii="Arial" w:hAnsi="Arial" w:cs="Arial"/>
          <w:sz w:val="16"/>
        </w:rPr>
      </w:pPr>
      <w:r w:rsidRPr="00BC0344">
        <w:rPr>
          <w:rFonts w:ascii="Arial" w:hAnsi="Arial" w:cs="Arial"/>
          <w:sz w:val="16"/>
        </w:rPr>
        <w:t>1 – Ordenar o registro dos atos de aposentadoria, submetidos à análise do Tribunal nos termos do art. 34, inciso II, c/c o art. 36, § 2º, alínea ‘b’, da Lei Complementar nº 202/2000, das servidoras da Secretaria de Estado do Planejamento abaixo relacionadas, no cargo de Agente em Atividades Administrativas, os quais foram retificados, considerando-os legais, conforme análise realizada:</w:t>
      </w:r>
    </w:p>
    <w:p w:rsidR="000D2083" w:rsidRDefault="000D2083" w:rsidP="005E4974">
      <w:pPr>
        <w:pStyle w:val="NormalWeb"/>
        <w:jc w:val="both"/>
        <w:rPr>
          <w:rFonts w:ascii="Arial" w:hAnsi="Arial" w:cs="Arial"/>
          <w:sz w:val="16"/>
        </w:rPr>
      </w:pPr>
      <w:r>
        <w:rPr>
          <w:rFonts w:ascii="Arial" w:hAnsi="Arial" w:cs="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9pt;height:43.5pt">
            <v:imagedata r:id="rId8" o:title=""/>
          </v:shape>
        </w:pict>
      </w:r>
    </w:p>
    <w:p w:rsidR="000D2083" w:rsidRPr="00BC0344" w:rsidRDefault="000D2083" w:rsidP="005E4974">
      <w:pPr>
        <w:pStyle w:val="NormalWeb"/>
        <w:jc w:val="both"/>
        <w:rPr>
          <w:rFonts w:ascii="Arial" w:hAnsi="Arial" w:cs="Arial"/>
          <w:sz w:val="16"/>
        </w:rPr>
      </w:pPr>
      <w:r w:rsidRPr="00BC0344">
        <w:rPr>
          <w:rFonts w:ascii="Arial" w:hAnsi="Arial" w:cs="Arial"/>
          <w:sz w:val="16"/>
        </w:rPr>
        <w:t xml:space="preserve">2 – Dar ciência da Decisão ao Instituto de Previdência do Estado de Santa Catarina - IPREV. </w:t>
      </w:r>
    </w:p>
    <w:p w:rsidR="000D2083" w:rsidRPr="00BC0344" w:rsidRDefault="000D2083" w:rsidP="005E4974">
      <w:pPr>
        <w:pStyle w:val="NormalWeb"/>
        <w:jc w:val="both"/>
        <w:rPr>
          <w:rFonts w:ascii="Arial" w:hAnsi="Arial" w:cs="Arial"/>
          <w:sz w:val="16"/>
        </w:rPr>
      </w:pPr>
      <w:r w:rsidRPr="00BC0344">
        <w:rPr>
          <w:rFonts w:ascii="Arial" w:hAnsi="Arial" w:cs="Arial"/>
          <w:sz w:val="16"/>
        </w:rPr>
        <w:t>Publique-se.</w:t>
      </w:r>
    </w:p>
    <w:p w:rsidR="000D2083" w:rsidRPr="00BC0344" w:rsidRDefault="000D2083" w:rsidP="005E4974">
      <w:pPr>
        <w:pStyle w:val="NormalWeb"/>
        <w:jc w:val="both"/>
        <w:rPr>
          <w:rFonts w:ascii="Arial" w:hAnsi="Arial" w:cs="Arial"/>
          <w:sz w:val="16"/>
        </w:rPr>
      </w:pPr>
      <w:r w:rsidRPr="00BC0344">
        <w:rPr>
          <w:rFonts w:ascii="Arial" w:hAnsi="Arial" w:cs="Arial"/>
          <w:sz w:val="16"/>
        </w:rPr>
        <w:t>Florianópolis, em 03 de julho de 2017.</w:t>
      </w:r>
    </w:p>
    <w:p w:rsidR="000D2083" w:rsidRPr="00726DD0" w:rsidRDefault="000D2083" w:rsidP="005E4974">
      <w:pPr>
        <w:pStyle w:val="NormalWeb"/>
        <w:jc w:val="both"/>
        <w:rPr>
          <w:rFonts w:ascii="Arial" w:hAnsi="Arial" w:cs="Arial"/>
          <w:sz w:val="16"/>
        </w:rPr>
      </w:pPr>
      <w:r w:rsidRPr="00726DD0">
        <w:rPr>
          <w:rFonts w:ascii="Arial" w:hAnsi="Arial" w:cs="Arial"/>
          <w:sz w:val="16"/>
        </w:rPr>
        <w:t>GERSON DOS SANTOS SICCA</w:t>
      </w:r>
    </w:p>
    <w:p w:rsidR="000D2083" w:rsidRPr="00641D31" w:rsidRDefault="000D2083" w:rsidP="00726DD0">
      <w:pPr>
        <w:pStyle w:val="NormalWeb"/>
        <w:jc w:val="both"/>
        <w:rPr>
          <w:rFonts w:ascii="Arial" w:hAnsi="Arial" w:cs="Arial"/>
          <w:sz w:val="16"/>
          <w:lang w:val="en-US"/>
        </w:rPr>
      </w:pPr>
      <w:r w:rsidRPr="00726DD0">
        <w:rPr>
          <w:rFonts w:ascii="Arial" w:hAnsi="Arial" w:cs="Arial"/>
          <w:sz w:val="16"/>
        </w:rPr>
        <w:t>Relator</w:t>
      </w:r>
      <w:r>
        <w:rPr>
          <w:noProof/>
        </w:rPr>
        <w:pict>
          <v:line id="_x0000_s1028" style="position:absolute;left:0;text-align:left;z-index:251658240;mso-position-horizontal-relative:text;mso-position-vertical-relative:text" from="0,18pt" to="243pt,18pt" strokecolor="gray" strokeweight="3pt">
            <v:stroke linestyle="thinThin"/>
          </v:line>
        </w:pict>
      </w:r>
    </w:p>
    <w:p w:rsidR="000D2083" w:rsidRDefault="000D2083" w:rsidP="00726DD0">
      <w:pPr>
        <w:pStyle w:val="Diario3"/>
        <w:spacing w:before="120" w:after="120"/>
        <w:rPr>
          <w:bCs/>
          <w:sz w:val="24"/>
          <w:szCs w:val="24"/>
        </w:rPr>
      </w:pP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Processo</w:t>
      </w:r>
      <w:r>
        <w:rPr>
          <w:rFonts w:ascii="Arial" w:hAnsi="Arial" w:cs="Arial"/>
          <w:sz w:val="16"/>
        </w:rPr>
        <w:t xml:space="preserve"> n</w:t>
      </w:r>
      <w:r w:rsidRPr="005E4974">
        <w:rPr>
          <w:rFonts w:ascii="Arial" w:hAnsi="Arial" w:cs="Arial"/>
          <w:sz w:val="16"/>
        </w:rPr>
        <w:t>º:</w:t>
      </w:r>
      <w:r>
        <w:rPr>
          <w:rFonts w:ascii="Arial" w:hAnsi="Arial" w:cs="Arial"/>
          <w:sz w:val="16"/>
        </w:rPr>
        <w:t xml:space="preserve"> </w:t>
      </w:r>
      <w:r w:rsidRPr="005E4974">
        <w:rPr>
          <w:rFonts w:ascii="Arial" w:hAnsi="Arial" w:cs="Arial"/>
          <w:sz w:val="16"/>
        </w:rPr>
        <w:t>@APE 17/00290182</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Unidade Gestora:</w:t>
      </w:r>
      <w:r>
        <w:rPr>
          <w:rFonts w:ascii="Arial" w:hAnsi="Arial" w:cs="Arial"/>
          <w:sz w:val="16"/>
        </w:rPr>
        <w:t xml:space="preserve"> </w:t>
      </w:r>
      <w:r w:rsidRPr="005E4974">
        <w:rPr>
          <w:rFonts w:ascii="Arial" w:hAnsi="Arial" w:cs="Arial"/>
          <w:sz w:val="16"/>
        </w:rPr>
        <w:t>Instituto de Previdência do Estado de Santa Catarina - IPREV</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lang w:eastAsia="en-US"/>
        </w:rPr>
        <w:t>Responsável:</w:t>
      </w:r>
      <w:r>
        <w:rPr>
          <w:rFonts w:ascii="Arial" w:hAnsi="Arial" w:cs="Arial"/>
          <w:sz w:val="16"/>
          <w:lang w:eastAsia="en-US"/>
        </w:rPr>
        <w:t xml:space="preserve"> </w:t>
      </w:r>
      <w:r w:rsidRPr="005E4974">
        <w:rPr>
          <w:rFonts w:ascii="Arial" w:hAnsi="Arial" w:cs="Arial"/>
          <w:sz w:val="16"/>
        </w:rPr>
        <w:t>Roberto Teixeira Faustino da Silva</w:t>
      </w:r>
    </w:p>
    <w:p w:rsidR="000D2083" w:rsidRPr="005E4974" w:rsidRDefault="000D2083" w:rsidP="00CD7A06">
      <w:pPr>
        <w:pStyle w:val="NormalWeb"/>
        <w:jc w:val="both"/>
        <w:rPr>
          <w:rFonts w:ascii="Arial" w:hAnsi="Arial" w:cs="Arial"/>
          <w:sz w:val="16"/>
        </w:rPr>
      </w:pPr>
      <w:r w:rsidRPr="005E4974">
        <w:rPr>
          <w:rFonts w:ascii="Arial" w:hAnsi="Arial" w:cs="Arial"/>
          <w:sz w:val="16"/>
          <w:lang w:eastAsia="en-US"/>
        </w:rPr>
        <w:t>Interessados:</w:t>
      </w:r>
      <w:r>
        <w:rPr>
          <w:rFonts w:ascii="Arial" w:hAnsi="Arial" w:cs="Arial"/>
          <w:sz w:val="16"/>
          <w:lang w:eastAsia="en-US"/>
        </w:rPr>
        <w:t xml:space="preserve"> </w:t>
      </w:r>
      <w:r w:rsidRPr="005E4974">
        <w:rPr>
          <w:rFonts w:ascii="Arial" w:hAnsi="Arial" w:cs="Arial"/>
          <w:sz w:val="16"/>
          <w:lang w:eastAsia="en-US"/>
        </w:rPr>
        <w:tab/>
      </w:r>
      <w:r w:rsidRPr="005E4974">
        <w:rPr>
          <w:rFonts w:ascii="Arial" w:hAnsi="Arial" w:cs="Arial"/>
          <w:sz w:val="16"/>
        </w:rPr>
        <w:t>Secretaria de Estado da Assistência Social, Trabalho e Habitação - SST</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Assunto: Atos de aposentadoria adequados à LC-676/2016 – Cargo Único</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Relator: Gerson dos Santos Sicca</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Unidade Técnica:</w:t>
      </w:r>
      <w:r>
        <w:rPr>
          <w:rFonts w:ascii="Arial" w:hAnsi="Arial" w:cs="Arial"/>
          <w:sz w:val="16"/>
        </w:rPr>
        <w:t xml:space="preserve"> </w:t>
      </w:r>
      <w:r w:rsidRPr="005E4974">
        <w:rPr>
          <w:rFonts w:ascii="Arial" w:hAnsi="Arial" w:cs="Arial"/>
          <w:sz w:val="16"/>
        </w:rPr>
        <w:t>Divisão 3 - DAP/COAPII/DIV3</w:t>
      </w:r>
    </w:p>
    <w:p w:rsidR="000D2083" w:rsidRPr="005E4974" w:rsidRDefault="000D2083" w:rsidP="00CD7A06">
      <w:pPr>
        <w:pStyle w:val="NormalWeb"/>
        <w:tabs>
          <w:tab w:val="left" w:pos="2802"/>
        </w:tabs>
        <w:jc w:val="both"/>
        <w:rPr>
          <w:rFonts w:ascii="Arial" w:hAnsi="Arial" w:cs="Arial"/>
          <w:sz w:val="16"/>
        </w:rPr>
      </w:pPr>
      <w:r w:rsidRPr="005E4974">
        <w:rPr>
          <w:rFonts w:ascii="Arial" w:hAnsi="Arial" w:cs="Arial"/>
          <w:sz w:val="16"/>
        </w:rPr>
        <w:t>Despacho</w:t>
      </w:r>
      <w:r>
        <w:rPr>
          <w:rFonts w:ascii="Arial" w:hAnsi="Arial" w:cs="Arial"/>
          <w:sz w:val="16"/>
        </w:rPr>
        <w:t xml:space="preserve">: </w:t>
      </w:r>
      <w:r w:rsidRPr="005E4974">
        <w:rPr>
          <w:rFonts w:ascii="Arial" w:hAnsi="Arial" w:cs="Arial"/>
          <w:sz w:val="16"/>
        </w:rPr>
        <w:t>COE/GSS - 84/2017</w:t>
      </w:r>
    </w:p>
    <w:p w:rsidR="000D2083" w:rsidRPr="00CB6803" w:rsidRDefault="000D2083" w:rsidP="00CD7A06">
      <w:pPr>
        <w:pStyle w:val="NormalWeb"/>
        <w:jc w:val="both"/>
        <w:rPr>
          <w:rFonts w:ascii="Arial" w:hAnsi="Arial" w:cs="Arial"/>
          <w:caps/>
          <w:sz w:val="16"/>
          <w:szCs w:val="28"/>
        </w:rPr>
      </w:pPr>
      <w:r w:rsidRPr="00CB6803">
        <w:rPr>
          <w:rFonts w:ascii="Arial" w:hAnsi="Arial" w:cs="Arial"/>
          <w:sz w:val="16"/>
          <w:szCs w:val="28"/>
        </w:rPr>
        <w:t>Decisão Singular</w:t>
      </w:r>
    </w:p>
    <w:p w:rsidR="000D2083" w:rsidRPr="00CB6803" w:rsidRDefault="000D2083" w:rsidP="005E4974">
      <w:pPr>
        <w:pStyle w:val="NormalWeb"/>
        <w:jc w:val="both"/>
        <w:rPr>
          <w:rFonts w:ascii="Arial" w:hAnsi="Arial" w:cs="Arial"/>
          <w:sz w:val="16"/>
        </w:rPr>
      </w:pPr>
      <w:r w:rsidRPr="00CB6803">
        <w:rPr>
          <w:rFonts w:ascii="Arial" w:hAnsi="Arial" w:cs="Arial"/>
          <w:sz w:val="16"/>
        </w:rPr>
        <w:t>I – RELATÓRIO</w:t>
      </w:r>
    </w:p>
    <w:p w:rsidR="000D2083" w:rsidRPr="00CB6803" w:rsidRDefault="000D2083" w:rsidP="005E4974">
      <w:pPr>
        <w:pStyle w:val="NormalWeb"/>
        <w:jc w:val="both"/>
        <w:rPr>
          <w:rFonts w:ascii="Arial" w:hAnsi="Arial" w:cs="Arial"/>
          <w:sz w:val="16"/>
        </w:rPr>
      </w:pPr>
      <w:r w:rsidRPr="00CB6803">
        <w:rPr>
          <w:rFonts w:ascii="Arial" w:hAnsi="Arial" w:cs="Arial"/>
          <w:sz w:val="16"/>
        </w:rPr>
        <w:t>Trata o presente processo de análise de atos de aposentadoria dos Srs. Manoel Virissimo Domingos, Donato Elizeu de Miranda, Vera Neide Correa e Odete dos Santos Trindade, servidores da Secretaria de Estado da Assistência Social, Trabalho e Habitação, os quais foram retificados pela Portaria nº 1461/2017 em virtude da superveniência da Lei Complementar (estadual) nº 676/2016, submetido à apreciação deste Tribunal, nos termos do disposto no art. 59, inciso III, da Constituição Estadual, art. 1º, inciso IV, da Lei Complementar (estadual) nº 202/2000, e artigo 1º, inciso IV, da Resolução nº TC-06/2001.</w:t>
      </w:r>
    </w:p>
    <w:p w:rsidR="000D2083" w:rsidRPr="00CB6803" w:rsidRDefault="000D2083" w:rsidP="005E4974">
      <w:pPr>
        <w:pStyle w:val="NormalWeb"/>
        <w:jc w:val="both"/>
        <w:rPr>
          <w:rFonts w:ascii="Arial" w:hAnsi="Arial" w:cs="Arial"/>
          <w:sz w:val="16"/>
        </w:rPr>
      </w:pPr>
      <w:r w:rsidRPr="00CB6803">
        <w:rPr>
          <w:rFonts w:ascii="Arial" w:hAnsi="Arial" w:cs="Arial"/>
          <w:sz w:val="16"/>
        </w:rPr>
        <w:t>A Diretoria de Controle de Atos de Pessoal (DAP) procedeu à análise do ato sugerindo, no seu Relatório nº 513/2017 (fls. 24-27), ordenar o registro, no que foi acompanhada pelo Ministério Público Especial mediante o Parecer nº MPC/128/2017 (fls. 28-30).</w:t>
      </w:r>
    </w:p>
    <w:p w:rsidR="000D2083" w:rsidRPr="00CB6803" w:rsidRDefault="000D2083" w:rsidP="005E4974">
      <w:pPr>
        <w:pStyle w:val="NormalWeb"/>
        <w:jc w:val="both"/>
        <w:rPr>
          <w:rFonts w:ascii="Arial" w:hAnsi="Arial" w:cs="Arial"/>
          <w:sz w:val="16"/>
        </w:rPr>
      </w:pPr>
      <w:r w:rsidRPr="00CB6803">
        <w:rPr>
          <w:rFonts w:ascii="Arial" w:hAnsi="Arial" w:cs="Arial"/>
          <w:sz w:val="16"/>
        </w:rPr>
        <w:t>É o relatório.</w:t>
      </w:r>
    </w:p>
    <w:p w:rsidR="000D2083" w:rsidRPr="00CB6803" w:rsidRDefault="000D2083" w:rsidP="005E4974">
      <w:pPr>
        <w:pStyle w:val="NormalWeb"/>
        <w:jc w:val="both"/>
        <w:rPr>
          <w:rFonts w:ascii="Arial" w:hAnsi="Arial" w:cs="Arial"/>
          <w:sz w:val="16"/>
        </w:rPr>
      </w:pPr>
      <w:r w:rsidRPr="00CB6803">
        <w:rPr>
          <w:rFonts w:ascii="Arial" w:hAnsi="Arial" w:cs="Arial"/>
          <w:sz w:val="16"/>
        </w:rPr>
        <w:t>II – FUNDAMENTAÇÃO</w:t>
      </w:r>
    </w:p>
    <w:p w:rsidR="000D2083" w:rsidRPr="00CB6803" w:rsidRDefault="000D2083" w:rsidP="005E4974">
      <w:pPr>
        <w:pStyle w:val="NormalWeb"/>
        <w:jc w:val="both"/>
        <w:rPr>
          <w:rFonts w:ascii="Arial" w:hAnsi="Arial" w:cs="Arial"/>
          <w:sz w:val="16"/>
        </w:rPr>
      </w:pPr>
      <w:r w:rsidRPr="00CB6803">
        <w:rPr>
          <w:rFonts w:ascii="Arial" w:hAnsi="Arial" w:cs="Arial"/>
          <w:sz w:val="16"/>
        </w:rPr>
        <w:t>A Diretoria de Controle de Atos de Pessoal (DAP), ao analisar o presente processo, verificou que:</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Quando da primeira análise dos atos de aposentadoria de que tratam os presentes autos, esta Instrução identificou o enquadramento indevido dos servidores em cargo único do Quadro de Pessoal do Poder Executivo, no qual encontravam-se investidos quando da concessão do benefício de aposentadoria, considerado irregular por agrupar funções que indicavam graus desiguais de responsabilidade e complexidade de atuação, infringindo o disposto no § 1º, incisos I, II e III, do artigo 39, da Constituição Federal.</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Importa esclarecer que as denegações de registro motivadas tão somente pelo enquadramento em cargo único, ocorreram com a ressalva da prejudicialidade do art. 41, caput, do Regimento Interno desta Corte de Contas, ou seja, as decisões não extinguiram ou restringiram quaisquer direitos dos servidores aposentados, sendo-lhes garantida a manutenção das aposentadorias na exata forma como foram concedidas, inclusive no que tange à percepção de seus proventos, já que a ilegalidade apurada tem caráter formal decorrente da inadequação da legislação estadual, estando cumpridos todos os requisitos constitucionais pertinentes à modalidade do benefício.</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Ademais, referidas decisões também recomendaram à Secretaria de Estado da Administração, órgão central do Sistema Administrativo de Gestão de Recursos Humanos no âmbito do Poder Executivo Estadual, conforme art. 57, da Lei Complementar nº 381/2007, a adoção de providências visando à adequação das Leis Complementares (estaduais), que tratam dos planos de carreiras e vencimentos de diversos órgãos, em que foi adotado “cargo único”, que agrupou no mesmo cargo funções com graus extremamente desiguais de responsabilidade e complexidade de atuação, em desrespeito ao art. 39, § 1º, da Constituição Federal de 1988.</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Em atendimento à recomendação acima referida, foi editada a Lei Complementar nº 676, datada de 12 de julho de 2016, a qual instituiu o Plano de Cargos e Vencimentos dos servidores públicos civis do Quadro de Pessoal do Poder Executivo e estabeleceu outras providências, cumprindo, portanto, as decisões proferidas pelo Tribunal de Contas do Estado.</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Por oportuno, cumpre esclarecer que quando da primeira análise dos atos de aposentadoria de que tratam os presentes autos, o discriminativo das parcelas componentes dos proventos, bem como os requisitos constitucionais para as concessões foram devidamente analisados, conforme consta dos relatórios que ensejaram as decisões arroladas na conclusão abaixo.</w:t>
      </w:r>
    </w:p>
    <w:p w:rsidR="000D2083" w:rsidRPr="00CB6803" w:rsidRDefault="000D2083" w:rsidP="005E4974">
      <w:pPr>
        <w:pStyle w:val="NormalWeb"/>
        <w:jc w:val="both"/>
        <w:rPr>
          <w:rFonts w:ascii="Arial" w:hAnsi="Arial" w:cs="Arial"/>
          <w:sz w:val="16"/>
          <w:szCs w:val="20"/>
        </w:rPr>
      </w:pPr>
      <w:r w:rsidRPr="00CB6803">
        <w:rPr>
          <w:rFonts w:ascii="Arial" w:hAnsi="Arial" w:cs="Arial"/>
          <w:sz w:val="16"/>
          <w:szCs w:val="20"/>
        </w:rPr>
        <w:t>Diante do exposto, considerando a criação do novo Plano de Cargos e Vencimentos, com a extinção do cargo único ensejador da denegação do registro, e considerando que as decisões ressalvaram a prejudicialidade do art. 41, caput, do Regimento Interno desta Corte de Contas, uma vez que os servidores cumpriram os requisitos constitucionais para a aposentadoria, opina-se pelo registro dos atos de aposentadoria dos servidores arrolados no presente processo.</w:t>
      </w:r>
    </w:p>
    <w:p w:rsidR="000D2083" w:rsidRPr="00CB6803" w:rsidRDefault="000D2083" w:rsidP="005E4974">
      <w:pPr>
        <w:pStyle w:val="NormalWeb"/>
        <w:jc w:val="both"/>
        <w:rPr>
          <w:rFonts w:ascii="Arial" w:hAnsi="Arial" w:cs="Arial"/>
          <w:sz w:val="16"/>
        </w:rPr>
      </w:pPr>
      <w:r w:rsidRPr="00CB6803">
        <w:rPr>
          <w:rFonts w:ascii="Arial" w:hAnsi="Arial" w:cs="Arial"/>
          <w:sz w:val="16"/>
        </w:rPr>
        <w:t xml:space="preserve">Entendo como corretos os fundamentos apontados pela diretoria técnica, ratificados pelo </w:t>
      </w:r>
      <w:r w:rsidRPr="00CB6803">
        <w:rPr>
          <w:rFonts w:ascii="Arial" w:hAnsi="Arial" w:cs="Arial"/>
          <w:i/>
          <w:sz w:val="16"/>
        </w:rPr>
        <w:t xml:space="preserve">Parquet </w:t>
      </w:r>
      <w:r w:rsidRPr="00CB6803">
        <w:rPr>
          <w:rFonts w:ascii="Arial" w:hAnsi="Arial" w:cs="Arial"/>
          <w:sz w:val="16"/>
        </w:rPr>
        <w:t>de Contas, motivo pelo qual acolho por seus próprios e jurídicos termos.</w:t>
      </w:r>
    </w:p>
    <w:p w:rsidR="000D2083" w:rsidRPr="00CB6803" w:rsidRDefault="000D2083" w:rsidP="005E4974">
      <w:pPr>
        <w:pStyle w:val="NormalWeb"/>
        <w:jc w:val="both"/>
        <w:rPr>
          <w:rFonts w:ascii="Arial" w:hAnsi="Arial" w:cs="Arial"/>
          <w:sz w:val="16"/>
        </w:rPr>
      </w:pPr>
      <w:r w:rsidRPr="00CB6803">
        <w:rPr>
          <w:rFonts w:ascii="Arial" w:hAnsi="Arial" w:cs="Arial"/>
          <w:sz w:val="16"/>
        </w:rPr>
        <w:t>III – DISPOSITIVO</w:t>
      </w:r>
    </w:p>
    <w:p w:rsidR="000D2083" w:rsidRPr="00CB6803" w:rsidRDefault="000D2083" w:rsidP="005E4974">
      <w:pPr>
        <w:pStyle w:val="NormalWeb"/>
        <w:jc w:val="both"/>
        <w:rPr>
          <w:rFonts w:ascii="Arial" w:hAnsi="Arial" w:cs="Arial"/>
          <w:sz w:val="16"/>
        </w:rPr>
      </w:pPr>
      <w:r w:rsidRPr="00CB6803">
        <w:rPr>
          <w:rFonts w:ascii="Arial" w:hAnsi="Arial" w:cs="Arial"/>
          <w:sz w:val="16"/>
        </w:rPr>
        <w:t xml:space="preserve">Por todo o exposto e estando os autos apreciados na forma regimental, instruídos por equipe técnica da Diretoria de Controle de Atos de Pessoal e com a devida apreciação pelo Ministério Público junto ao Tribunal de Contas, DECIDO por: </w:t>
      </w:r>
    </w:p>
    <w:p w:rsidR="000D2083" w:rsidRPr="00CB6803" w:rsidRDefault="000D2083" w:rsidP="005E4974">
      <w:pPr>
        <w:pStyle w:val="NormalWeb"/>
        <w:jc w:val="both"/>
        <w:rPr>
          <w:rFonts w:ascii="Arial" w:hAnsi="Arial" w:cs="Arial"/>
          <w:sz w:val="16"/>
        </w:rPr>
      </w:pPr>
      <w:r w:rsidRPr="00CB6803">
        <w:rPr>
          <w:rFonts w:ascii="Arial" w:hAnsi="Arial" w:cs="Arial"/>
          <w:sz w:val="16"/>
        </w:rPr>
        <w:t>1 – Ordenar o registro dos atos de aposentadoria, submetidos à análise do Tribunal nos termos do art. 34, inciso II, c/c o art. 36, § 2º, alínea ‘b’, da Lei Complementar nº 202/2000, dos servidores da Secretaria de Estado da Assistência Social, Trabalho e Habitação abaixo relacionados, no cargo de Agente de Serviços Gerais, os quais foram retificados, considerando-os legais, conforme análise realizada: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870"/>
        <w:gridCol w:w="932"/>
        <w:gridCol w:w="1177"/>
        <w:gridCol w:w="784"/>
      </w:tblGrid>
      <w:tr w:rsidR="000D2083" w:rsidRPr="00CD7A06" w:rsidTr="00CD7A06">
        <w:tc>
          <w:tcPr>
            <w:tcW w:w="1266"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Nome</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Matrícula</w:t>
            </w:r>
          </w:p>
        </w:tc>
        <w:tc>
          <w:tcPr>
            <w:tcW w:w="1000"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CPF</w:t>
            </w:r>
          </w:p>
        </w:tc>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Atos de aposentadoria e retificação</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Nº da decisão cumprida</w:t>
            </w:r>
          </w:p>
        </w:tc>
      </w:tr>
      <w:tr w:rsidR="000D2083" w:rsidRPr="00CD7A06" w:rsidTr="00CD7A06">
        <w:tc>
          <w:tcPr>
            <w:tcW w:w="1266"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Manoel Virissimo Domingos</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0235097-1-01</w:t>
            </w:r>
          </w:p>
        </w:tc>
        <w:tc>
          <w:tcPr>
            <w:tcW w:w="1000"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445.396.229-00</w:t>
            </w:r>
          </w:p>
        </w:tc>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1940/IPESC/2007</w:t>
            </w:r>
          </w:p>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1461/IPREV/2017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2548/2011</w:t>
            </w:r>
          </w:p>
        </w:tc>
      </w:tr>
      <w:tr w:rsidR="000D2083" w:rsidRPr="00CD7A06" w:rsidTr="00CD7A06">
        <w:tc>
          <w:tcPr>
            <w:tcW w:w="1266"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Donato Elizeu de Miranda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0234915-9-01</w:t>
            </w:r>
          </w:p>
        </w:tc>
        <w:tc>
          <w:tcPr>
            <w:tcW w:w="1000"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290.569.429-72</w:t>
            </w:r>
          </w:p>
        </w:tc>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1957/IPESC/2007</w:t>
            </w:r>
          </w:p>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1461/IPREV/2017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2547/2011</w:t>
            </w:r>
          </w:p>
        </w:tc>
      </w:tr>
      <w:tr w:rsidR="000D2083" w:rsidRPr="00CD7A06" w:rsidTr="00CD7A06">
        <w:tc>
          <w:tcPr>
            <w:tcW w:w="1266"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Vera Neide Correa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0234912-4-01</w:t>
            </w:r>
          </w:p>
        </w:tc>
        <w:tc>
          <w:tcPr>
            <w:tcW w:w="1000"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290.321.729-72</w:t>
            </w:r>
          </w:p>
        </w:tc>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1538/IPREV/2008</w:t>
            </w:r>
          </w:p>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1461/IPREV/2017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2421/2011</w:t>
            </w:r>
          </w:p>
          <w:p w:rsidR="000D2083" w:rsidRPr="00CD7A06" w:rsidRDefault="000D2083" w:rsidP="005E4974">
            <w:pPr>
              <w:pStyle w:val="NormalWeb"/>
              <w:jc w:val="both"/>
              <w:rPr>
                <w:rFonts w:ascii="Arial" w:hAnsi="Arial" w:cs="Arial"/>
                <w:sz w:val="12"/>
                <w:szCs w:val="12"/>
                <w:lang w:eastAsia="en-US"/>
              </w:rPr>
            </w:pPr>
          </w:p>
        </w:tc>
      </w:tr>
      <w:tr w:rsidR="000D2083" w:rsidRPr="00CD7A06" w:rsidTr="00CD7A06">
        <w:tc>
          <w:tcPr>
            <w:tcW w:w="1266"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Odete dos Santos Trindade</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0234954-0-01</w:t>
            </w:r>
          </w:p>
        </w:tc>
        <w:tc>
          <w:tcPr>
            <w:tcW w:w="1000"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342.661.439-15</w:t>
            </w:r>
          </w:p>
        </w:tc>
        <w:tc>
          <w:tcPr>
            <w:tcW w:w="1094"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882/IPREV/2009</w:t>
            </w:r>
          </w:p>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1461/IPREV/2017</w:t>
            </w:r>
          </w:p>
        </w:tc>
        <w:tc>
          <w:tcPr>
            <w:tcW w:w="703" w:type="pct"/>
            <w:tcBorders>
              <w:top w:val="single" w:sz="4" w:space="0" w:color="auto"/>
              <w:left w:val="single" w:sz="4" w:space="0" w:color="auto"/>
              <w:bottom w:val="single" w:sz="4" w:space="0" w:color="auto"/>
              <w:right w:val="single" w:sz="4" w:space="0" w:color="auto"/>
            </w:tcBorders>
            <w:vAlign w:val="center"/>
            <w:hideMark/>
          </w:tcPr>
          <w:p w:rsidR="000D2083" w:rsidRPr="00CD7A06" w:rsidRDefault="000D2083" w:rsidP="005E4974">
            <w:pPr>
              <w:pStyle w:val="NormalWeb"/>
              <w:jc w:val="both"/>
              <w:rPr>
                <w:rFonts w:ascii="Arial" w:hAnsi="Arial" w:cs="Arial"/>
                <w:sz w:val="12"/>
                <w:szCs w:val="12"/>
                <w:lang w:eastAsia="en-US"/>
              </w:rPr>
            </w:pPr>
            <w:r w:rsidRPr="00CD7A06">
              <w:rPr>
                <w:rFonts w:ascii="Arial" w:hAnsi="Arial" w:cs="Arial"/>
                <w:sz w:val="12"/>
                <w:szCs w:val="12"/>
                <w:lang w:eastAsia="en-US"/>
              </w:rPr>
              <w:t>2347/2011</w:t>
            </w:r>
          </w:p>
        </w:tc>
      </w:tr>
    </w:tbl>
    <w:p w:rsidR="000D2083" w:rsidRPr="00CB6803" w:rsidRDefault="000D2083" w:rsidP="005E4974">
      <w:pPr>
        <w:pStyle w:val="NormalWeb"/>
        <w:jc w:val="both"/>
        <w:rPr>
          <w:rFonts w:ascii="Arial" w:hAnsi="Arial" w:cs="Arial"/>
          <w:sz w:val="16"/>
        </w:rPr>
      </w:pPr>
    </w:p>
    <w:p w:rsidR="000D2083" w:rsidRPr="00CB6803" w:rsidRDefault="000D2083" w:rsidP="005E4974">
      <w:pPr>
        <w:pStyle w:val="NormalWeb"/>
        <w:jc w:val="both"/>
        <w:rPr>
          <w:rFonts w:ascii="Arial" w:hAnsi="Arial" w:cs="Arial"/>
          <w:sz w:val="16"/>
        </w:rPr>
      </w:pPr>
      <w:r w:rsidRPr="00CB6803">
        <w:rPr>
          <w:rFonts w:ascii="Arial" w:hAnsi="Arial" w:cs="Arial"/>
          <w:sz w:val="16"/>
        </w:rPr>
        <w:t xml:space="preserve">2 – Dar ciência da Decisão ao Instituto de Previdência do Estado de Santa Catarina - IPREV. </w:t>
      </w:r>
    </w:p>
    <w:p w:rsidR="000D2083" w:rsidRPr="00CB6803" w:rsidRDefault="000D2083" w:rsidP="005E4974">
      <w:pPr>
        <w:pStyle w:val="NormalWeb"/>
        <w:jc w:val="both"/>
        <w:rPr>
          <w:rFonts w:ascii="Arial" w:hAnsi="Arial" w:cs="Arial"/>
          <w:sz w:val="16"/>
        </w:rPr>
      </w:pPr>
      <w:r w:rsidRPr="00CB6803">
        <w:rPr>
          <w:rFonts w:ascii="Arial" w:hAnsi="Arial" w:cs="Arial"/>
          <w:sz w:val="16"/>
        </w:rPr>
        <w:t>Publique-se.</w:t>
      </w:r>
    </w:p>
    <w:p w:rsidR="000D2083" w:rsidRPr="00CB6803" w:rsidRDefault="000D2083" w:rsidP="005E4974">
      <w:pPr>
        <w:pStyle w:val="NormalWeb"/>
        <w:jc w:val="both"/>
        <w:rPr>
          <w:rFonts w:ascii="Arial" w:hAnsi="Arial" w:cs="Arial"/>
          <w:sz w:val="16"/>
        </w:rPr>
      </w:pPr>
      <w:r w:rsidRPr="00CB6803">
        <w:rPr>
          <w:rFonts w:ascii="Arial" w:hAnsi="Arial" w:cs="Arial"/>
          <w:sz w:val="16"/>
        </w:rPr>
        <w:t>Florianópolis, em 03 de julho de 2017.</w:t>
      </w:r>
    </w:p>
    <w:p w:rsidR="000D2083" w:rsidRPr="00726DD0" w:rsidRDefault="000D2083" w:rsidP="005E4974">
      <w:pPr>
        <w:pStyle w:val="NormalWeb"/>
        <w:jc w:val="both"/>
        <w:rPr>
          <w:rFonts w:ascii="Arial" w:hAnsi="Arial" w:cs="Arial"/>
          <w:sz w:val="16"/>
        </w:rPr>
      </w:pPr>
      <w:r w:rsidRPr="00726DD0">
        <w:rPr>
          <w:rFonts w:ascii="Arial" w:hAnsi="Arial" w:cs="Arial"/>
          <w:sz w:val="16"/>
        </w:rPr>
        <w:t>GERSON DOS SANTOS SICCA</w:t>
      </w:r>
    </w:p>
    <w:p w:rsidR="000D2083" w:rsidRDefault="000D2083" w:rsidP="00726DD0">
      <w:pPr>
        <w:pStyle w:val="NormalWeb"/>
        <w:jc w:val="both"/>
        <w:rPr>
          <w:rFonts w:ascii="Arial" w:hAnsi="Arial" w:cs="Arial"/>
          <w:sz w:val="16"/>
        </w:rPr>
      </w:pPr>
      <w:r w:rsidRPr="00726DD0">
        <w:rPr>
          <w:rFonts w:ascii="Arial" w:hAnsi="Arial" w:cs="Arial"/>
          <w:sz w:val="16"/>
        </w:rPr>
        <w:t>Relator</w:t>
      </w:r>
    </w:p>
    <w:p w:rsidR="000D2083" w:rsidRDefault="000D2083" w:rsidP="00726DD0">
      <w:pPr>
        <w:pStyle w:val="NormalWeb"/>
        <w:jc w:val="both"/>
        <w:rPr>
          <w:bCs/>
        </w:rPr>
      </w:pPr>
      <w:r>
        <w:rPr>
          <w:noProof/>
        </w:rPr>
        <w:pict>
          <v:line id="_x0000_s1029" style="position:absolute;left:0;text-align:left;z-index:251657216" from="0,18pt" to="243pt,18pt" strokecolor="gray" strokeweight="3pt">
            <v:stroke linestyle="thinThin"/>
          </v:line>
        </w:pict>
      </w:r>
    </w:p>
    <w:p w:rsidR="000D2083" w:rsidRPr="005E4974" w:rsidRDefault="000D2083" w:rsidP="005E4974">
      <w:pPr>
        <w:pStyle w:val="NormalWeb"/>
        <w:jc w:val="both"/>
        <w:rPr>
          <w:rFonts w:ascii="Arial" w:hAnsi="Arial" w:cs="Arial"/>
          <w:color w:val="000000"/>
          <w:sz w:val="16"/>
        </w:rPr>
      </w:pPr>
    </w:p>
    <w:p w:rsidR="000D2083" w:rsidRPr="00406BD8" w:rsidRDefault="000D2083" w:rsidP="005E4974">
      <w:pPr>
        <w:pStyle w:val="NormalWeb"/>
        <w:jc w:val="both"/>
        <w:rPr>
          <w:rFonts w:ascii="Arial" w:hAnsi="Arial" w:cs="Arial"/>
          <w:sz w:val="16"/>
        </w:rPr>
      </w:pPr>
    </w:p>
    <w:p w:rsidR="000D2083" w:rsidRPr="00406BD8" w:rsidRDefault="000D2083" w:rsidP="005E4974">
      <w:pPr>
        <w:pStyle w:val="NormalWeb"/>
        <w:jc w:val="both"/>
        <w:rPr>
          <w:rFonts w:ascii="Arial" w:hAnsi="Arial" w:cs="Arial"/>
          <w:sz w:val="16"/>
        </w:rPr>
      </w:pP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rPr>
        <w:t>Processo nº: @APE 17/00366774</w:t>
      </w: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rPr>
        <w:t>Unidade Gestora: Instituto de Previdência do Estado de Santa Catarina - IPREV</w:t>
      </w: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lang w:eastAsia="en-US"/>
        </w:rPr>
        <w:t xml:space="preserve">Responsável: </w:t>
      </w:r>
      <w:r w:rsidRPr="00CD7A06">
        <w:rPr>
          <w:rFonts w:ascii="Arial" w:hAnsi="Arial" w:cs="Arial"/>
          <w:sz w:val="16"/>
        </w:rPr>
        <w:t>Roberto Teixeira Faustino da Silva</w:t>
      </w:r>
    </w:p>
    <w:p w:rsidR="000D2083" w:rsidRPr="00CD7A06" w:rsidRDefault="000D2083" w:rsidP="00CD7A06">
      <w:pPr>
        <w:pStyle w:val="NormalWeb"/>
        <w:jc w:val="both"/>
        <w:rPr>
          <w:rFonts w:ascii="Arial" w:hAnsi="Arial" w:cs="Arial"/>
          <w:sz w:val="16"/>
        </w:rPr>
      </w:pPr>
      <w:r w:rsidRPr="00CD7A06">
        <w:rPr>
          <w:rFonts w:ascii="Arial" w:hAnsi="Arial" w:cs="Arial"/>
          <w:sz w:val="16"/>
          <w:lang w:eastAsia="en-US"/>
        </w:rPr>
        <w:t>Interessados:</w:t>
      </w:r>
      <w:r w:rsidRPr="00CD7A06">
        <w:rPr>
          <w:rFonts w:ascii="Arial" w:hAnsi="Arial" w:cs="Arial"/>
          <w:sz w:val="16"/>
          <w:lang w:eastAsia="en-US"/>
        </w:rPr>
        <w:tab/>
        <w:t xml:space="preserve"> </w:t>
      </w:r>
      <w:r w:rsidRPr="00CD7A06">
        <w:rPr>
          <w:rFonts w:ascii="Arial" w:hAnsi="Arial" w:cs="Arial"/>
          <w:sz w:val="16"/>
        </w:rPr>
        <w:t>Departamento Estadual de Infraestrutura - DEINFRA</w:t>
      </w: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rPr>
        <w:t>Assunto: Atos de aposentadoria adequados à LC-676/2016 – Cargo Único</w:t>
      </w: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rPr>
        <w:t>Relator: Sabrina Nunes Iocken</w:t>
      </w: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rPr>
        <w:t>Unidade Técnica: Divisão 3 - DAP/COAPII/DIV3</w:t>
      </w:r>
    </w:p>
    <w:p w:rsidR="000D2083" w:rsidRPr="00CD7A06" w:rsidRDefault="000D2083" w:rsidP="00CD7A06">
      <w:pPr>
        <w:pStyle w:val="NormalWeb"/>
        <w:tabs>
          <w:tab w:val="left" w:pos="2802"/>
        </w:tabs>
        <w:jc w:val="both"/>
        <w:rPr>
          <w:rFonts w:ascii="Arial" w:hAnsi="Arial" w:cs="Arial"/>
          <w:sz w:val="16"/>
        </w:rPr>
      </w:pPr>
      <w:r w:rsidRPr="00CD7A06">
        <w:rPr>
          <w:rFonts w:ascii="Arial" w:hAnsi="Arial" w:cs="Arial"/>
          <w:sz w:val="16"/>
        </w:rPr>
        <w:t>Despacho: COE/SNI - 68/2017</w:t>
      </w:r>
    </w:p>
    <w:p w:rsidR="000D2083" w:rsidRPr="00CD7A06" w:rsidRDefault="000D2083" w:rsidP="00CD7A06">
      <w:pPr>
        <w:pStyle w:val="NormalWeb"/>
        <w:jc w:val="both"/>
        <w:rPr>
          <w:rFonts w:ascii="Arial" w:hAnsi="Arial" w:cs="Arial"/>
          <w:sz w:val="16"/>
        </w:rPr>
      </w:pPr>
      <w:r w:rsidRPr="00CD7A06">
        <w:rPr>
          <w:rFonts w:ascii="Arial" w:hAnsi="Arial" w:cs="Arial"/>
          <w:sz w:val="16"/>
        </w:rPr>
        <w:t>Decisão Singular</w:t>
      </w:r>
    </w:p>
    <w:p w:rsidR="000D2083" w:rsidRPr="00406BD8" w:rsidRDefault="000D2083" w:rsidP="005E4974">
      <w:pPr>
        <w:pStyle w:val="NormalWeb"/>
        <w:jc w:val="both"/>
        <w:rPr>
          <w:rStyle w:val="tce-garamond"/>
          <w:rFonts w:ascii="Arial" w:hAnsi="Arial" w:cs="Arial"/>
          <w:sz w:val="16"/>
        </w:rPr>
      </w:pPr>
      <w:r w:rsidRPr="00406BD8">
        <w:rPr>
          <w:rStyle w:val="tce-garamond"/>
          <w:rFonts w:ascii="Arial" w:hAnsi="Arial" w:cs="Arial"/>
          <w:sz w:val="16"/>
        </w:rPr>
        <w:t xml:space="preserve">Tratam os autos da análise de ato de aposentadoria que resulta de readequação promovida pelo IPREV após a denegação de registro, por este Tribunal, de atos em que se verificou o enquadramento dos servidores em Cargo Único. </w:t>
      </w:r>
    </w:p>
    <w:p w:rsidR="000D2083" w:rsidRPr="00406BD8" w:rsidRDefault="000D2083" w:rsidP="005E4974">
      <w:pPr>
        <w:pStyle w:val="NormalWeb"/>
        <w:jc w:val="both"/>
        <w:rPr>
          <w:rStyle w:val="tce-garamond"/>
          <w:rFonts w:ascii="Arial" w:hAnsi="Arial" w:cs="Arial"/>
          <w:sz w:val="16"/>
        </w:rPr>
      </w:pPr>
      <w:r w:rsidRPr="00406BD8">
        <w:rPr>
          <w:rStyle w:val="tce-garamond"/>
          <w:rFonts w:ascii="Arial" w:hAnsi="Arial" w:cs="Arial"/>
          <w:sz w:val="16"/>
        </w:rPr>
        <w:t>Assim, tendo sido editada a Lei Complementar Estadual n. 676/2016, em atendimento a diversas decisões deste Tribunal de Contas, o Instituto de Previdência Estadual submeteu-o à apreciação deste Tribunal nos termos do disposto no artigo 59, inciso III da Constituição Estadual, no artigo 1º, inciso IV da Lei Complementar n. 202/00, no artigo 1º, inciso IV do Regimento Interno do Tribunal de Contas (Resolução n. TC-06/01) e na Resolução n. TC-35/08.</w:t>
      </w:r>
    </w:p>
    <w:p w:rsidR="000D2083" w:rsidRPr="00406BD8" w:rsidRDefault="000D2083" w:rsidP="005E4974">
      <w:pPr>
        <w:pStyle w:val="NormalWeb"/>
        <w:jc w:val="both"/>
        <w:rPr>
          <w:rStyle w:val="tce-garamond"/>
          <w:rFonts w:ascii="Arial" w:hAnsi="Arial" w:cs="Arial"/>
          <w:sz w:val="16"/>
        </w:rPr>
      </w:pPr>
      <w:r w:rsidRPr="00406BD8">
        <w:rPr>
          <w:rStyle w:val="tce-garamond"/>
          <w:rFonts w:ascii="Arial" w:hAnsi="Arial" w:cs="Arial"/>
          <w:sz w:val="16"/>
        </w:rPr>
        <w:t>Ao analisar os autos, a Diretoria de Controle de Atos de Pessoal (DAP), emitiu o Relatório n. 734/2017, concluindo pela regularidade do ato sob exame e considerando cumprida a Decisão anteriormente exarada por esta Corte de Contas.</w:t>
      </w:r>
    </w:p>
    <w:p w:rsidR="000D2083" w:rsidRPr="00406BD8" w:rsidRDefault="000D2083" w:rsidP="005E4974">
      <w:pPr>
        <w:pStyle w:val="NormalWeb"/>
        <w:jc w:val="both"/>
        <w:rPr>
          <w:rStyle w:val="tce-garamond"/>
          <w:rFonts w:ascii="Arial" w:hAnsi="Arial" w:cs="Arial"/>
          <w:sz w:val="16"/>
        </w:rPr>
      </w:pPr>
      <w:r w:rsidRPr="00406BD8">
        <w:rPr>
          <w:rStyle w:val="tce-garamond"/>
          <w:rFonts w:ascii="Arial" w:hAnsi="Arial" w:cs="Arial"/>
          <w:sz w:val="16"/>
        </w:rPr>
        <w:t>O Ministério Público de Contas acompanhou o posicionamento do Corpo Instrutivo (Parecer n. 154/2017).</w:t>
      </w:r>
    </w:p>
    <w:p w:rsidR="000D2083" w:rsidRPr="00406BD8" w:rsidRDefault="000D2083" w:rsidP="005E4974">
      <w:pPr>
        <w:pStyle w:val="NormalWeb"/>
        <w:jc w:val="both"/>
        <w:rPr>
          <w:rFonts w:ascii="Arial" w:hAnsi="Arial" w:cs="Arial"/>
          <w:sz w:val="16"/>
        </w:rPr>
      </w:pPr>
      <w:r w:rsidRPr="00406BD8">
        <w:rPr>
          <w:rStyle w:val="tce-garamond"/>
          <w:rFonts w:ascii="Arial" w:hAnsi="Arial" w:cs="Arial"/>
          <w:sz w:val="16"/>
        </w:rPr>
        <w:t>Vindo o processo à apreciação desta Relatora, destaco, primeiramente, que o ato sob exame está em consonância com os parâmetros constitucionais e legais vigentes. O discriminativo das parcelas componentes dos proventos foi devidamente analisado e os dados pessoais e funcionais do servidor foram discriminados no anexo do Relatório elaborado pela DAP.</w:t>
      </w:r>
    </w:p>
    <w:p w:rsidR="000D2083" w:rsidRPr="00406BD8" w:rsidRDefault="000D2083" w:rsidP="005E4974">
      <w:pPr>
        <w:pStyle w:val="NormalWeb"/>
        <w:jc w:val="both"/>
        <w:rPr>
          <w:rStyle w:val="tce-garamond"/>
          <w:rFonts w:ascii="Arial" w:hAnsi="Arial" w:cs="Arial"/>
          <w:sz w:val="16"/>
        </w:rPr>
      </w:pPr>
      <w:r w:rsidRPr="00406BD8">
        <w:rPr>
          <w:rFonts w:ascii="Arial" w:hAnsi="Arial" w:cs="Arial"/>
          <w:sz w:val="16"/>
        </w:rPr>
        <w:t>Destaco que o Tribunal Pleno inicialmente denegou o registro do ato de aposentadoria do servidor, em razão do enquadramento em cargo único que agrupou no mesmo cargo funções com graus extremamente desiguais de responsabilidade e complexidade de atuação, em desrespeito ao art. 39, § 1º, da Constituição Federal de 1988, conforme entendimento pacificado por meio da Súmula n. 01.</w:t>
      </w:r>
      <w:r w:rsidRPr="00406BD8">
        <w:rPr>
          <w:rStyle w:val="tce-garamond"/>
          <w:rFonts w:ascii="Arial" w:hAnsi="Arial" w:cs="Arial"/>
          <w:sz w:val="16"/>
        </w:rPr>
        <w:t xml:space="preserve"> </w:t>
      </w:r>
    </w:p>
    <w:p w:rsidR="000D2083" w:rsidRPr="00406BD8" w:rsidRDefault="000D2083" w:rsidP="005E4974">
      <w:pPr>
        <w:pStyle w:val="NormalWeb"/>
        <w:jc w:val="both"/>
        <w:rPr>
          <w:rFonts w:ascii="Arial" w:hAnsi="Arial" w:cs="Arial"/>
          <w:sz w:val="16"/>
        </w:rPr>
      </w:pPr>
      <w:r w:rsidRPr="00406BD8">
        <w:rPr>
          <w:rFonts w:ascii="Arial" w:hAnsi="Arial" w:cs="Arial"/>
          <w:sz w:val="16"/>
        </w:rPr>
        <w:t>As denegações de registro motivadas somente pelo enquadramento em cargo único ocorreram com a ressalva da prejudicialidade do artigo 41 do Regimento Interno, ou seja, as decisões não extinguiram ou restringiram quaisquer direitos dos servidores aposentados, sendo-lhes garantida a manutenção das aposentadorias na exata forma como foram concedidas, inclusive no que refere-se à percepção de seus proventos, já que a ilegalidade apurada tem caráter formal decorrente da inadequação da legislação estadual, estando cumpridos todos os requisitos constitucionais pertinentes à modalidade do benefício.</w:t>
      </w:r>
    </w:p>
    <w:p w:rsidR="000D2083" w:rsidRPr="00406BD8" w:rsidRDefault="000D2083" w:rsidP="005E4974">
      <w:pPr>
        <w:pStyle w:val="NormalWeb"/>
        <w:jc w:val="both"/>
        <w:rPr>
          <w:rFonts w:ascii="Arial" w:hAnsi="Arial" w:cs="Arial"/>
          <w:sz w:val="16"/>
        </w:rPr>
      </w:pPr>
      <w:r w:rsidRPr="00406BD8">
        <w:rPr>
          <w:rFonts w:ascii="Arial" w:hAnsi="Arial" w:cs="Arial"/>
          <w:bCs/>
          <w:sz w:val="16"/>
        </w:rPr>
        <w:t xml:space="preserve">Além disso, nas decisões que denegaram os atos de aposentadoria também houve recomendação </w:t>
      </w:r>
      <w:r w:rsidRPr="00406BD8">
        <w:rPr>
          <w:rFonts w:ascii="Arial" w:hAnsi="Arial" w:cs="Arial"/>
          <w:sz w:val="16"/>
        </w:rPr>
        <w:t>à Secretaria de Estado da Administração, para a adoção de providências visando para adequação das Leis Complementares (estaduais), que tratam dos planos de carreiras e vencimentos de diversos Órgãos, em que foi adotado cargo único.</w:t>
      </w:r>
    </w:p>
    <w:p w:rsidR="000D2083" w:rsidRPr="00406BD8" w:rsidRDefault="000D2083" w:rsidP="005E4974">
      <w:pPr>
        <w:pStyle w:val="NormalWeb"/>
        <w:jc w:val="both"/>
        <w:rPr>
          <w:rStyle w:val="tce-garamond"/>
          <w:rFonts w:ascii="Arial" w:hAnsi="Arial" w:cs="Arial"/>
          <w:sz w:val="16"/>
        </w:rPr>
      </w:pPr>
      <w:r w:rsidRPr="00406BD8">
        <w:rPr>
          <w:rFonts w:ascii="Arial" w:hAnsi="Arial" w:cs="Arial"/>
          <w:sz w:val="16"/>
        </w:rPr>
        <w:t xml:space="preserve">Em atendimento à referida recomendação foi editada a Lei Complementar n. 676/2016, que instituiu o Plano </w:t>
      </w:r>
      <w:r w:rsidRPr="00406BD8">
        <w:rPr>
          <w:rStyle w:val="tce-garamond"/>
          <w:rFonts w:ascii="Arial" w:hAnsi="Arial" w:cs="Arial"/>
          <w:sz w:val="16"/>
        </w:rPr>
        <w:t>de cargos e vencimentos dos Servidores Públicos Civis do Quadro de Pessoal do Poder Executivo e estabeleceu outras providências.</w:t>
      </w:r>
    </w:p>
    <w:p w:rsidR="000D2083" w:rsidRPr="00406BD8" w:rsidRDefault="000D2083" w:rsidP="005E4974">
      <w:pPr>
        <w:pStyle w:val="NormalWeb"/>
        <w:jc w:val="both"/>
        <w:rPr>
          <w:rStyle w:val="tce-garamond"/>
          <w:rFonts w:ascii="Arial" w:hAnsi="Arial" w:cs="Arial"/>
          <w:sz w:val="16"/>
        </w:rPr>
      </w:pPr>
      <w:r w:rsidRPr="00406BD8">
        <w:rPr>
          <w:rStyle w:val="tce-garamond"/>
          <w:rFonts w:ascii="Arial" w:hAnsi="Arial" w:cs="Arial"/>
          <w:sz w:val="16"/>
        </w:rPr>
        <w:t xml:space="preserve">Ressalto que no trâmite do presente processo foi comprovada a correção da nomenclatura do cargo do servidor beneficiário de “Analista Técnico em Gestão de Infraestrutura” para “Agente de Atividades Administrativas”, conforme Portaria n. 1431, de 08 de maio de 2017 (fl. 12). </w:t>
      </w:r>
    </w:p>
    <w:p w:rsidR="000D2083" w:rsidRPr="00406BD8" w:rsidRDefault="000D2083" w:rsidP="005E4974">
      <w:pPr>
        <w:pStyle w:val="NormalWeb"/>
        <w:jc w:val="both"/>
        <w:rPr>
          <w:rStyle w:val="tce-garamond"/>
          <w:rFonts w:ascii="Arial" w:hAnsi="Arial" w:cs="Arial"/>
          <w:sz w:val="16"/>
        </w:rPr>
      </w:pPr>
      <w:r w:rsidRPr="00406BD8">
        <w:rPr>
          <w:rStyle w:val="tce-garamond"/>
          <w:rFonts w:ascii="Arial" w:hAnsi="Arial" w:cs="Arial"/>
          <w:sz w:val="16"/>
        </w:rPr>
        <w:t>Diante do exposto e considerando a manifestação da (DAP) e o Parecer do Ministério Público junto a este Tribunal, ambos opinando pelo registro do ato de aposentadoria, depois de analisar os autos, com fundamento nos §§ 1°, 2°, 3° e 4° do artigo 38 do Regimento Interno, bem como no disposto no parágrafo único do artigo 34 da Lei Complementar n. 202/00, DECIDO:</w:t>
      </w:r>
    </w:p>
    <w:p w:rsidR="000D2083" w:rsidRPr="00406BD8" w:rsidRDefault="000D2083" w:rsidP="005E4974">
      <w:pPr>
        <w:pStyle w:val="NormalWeb"/>
        <w:jc w:val="both"/>
        <w:rPr>
          <w:rFonts w:ascii="Arial" w:hAnsi="Arial" w:cs="Arial"/>
          <w:sz w:val="16"/>
        </w:rPr>
      </w:pPr>
      <w:r w:rsidRPr="00406BD8">
        <w:rPr>
          <w:rFonts w:ascii="Arial" w:hAnsi="Arial" w:cs="Arial"/>
          <w:sz w:val="16"/>
        </w:rPr>
        <w:t>1. Ordenar o registro, nos termos do artigo 34, inciso II, combinado com o artigo 36, § 2º, letra 'b', da Lei Complementar nº 202/2000, do ato de aposentadoria do servidor abaixo nominado, do Departamento Estadual de Infraestrutura - DEINFRA, no cargo de Agente em  Atividades Administrativas, consubstanciado no ato correlacionado, tido como legal por este órgão instrutivo, bem como considerar cumprida a decisão abaixo referida, proferida em processo que contém os dados relativos a presente concessão: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
        <w:gridCol w:w="766"/>
        <w:gridCol w:w="924"/>
        <w:gridCol w:w="1177"/>
        <w:gridCol w:w="784"/>
      </w:tblGrid>
      <w:tr w:rsidR="000D2083" w:rsidRPr="00252D6D" w:rsidTr="00252D6D">
        <w:tc>
          <w:tcPr>
            <w:tcW w:w="1406"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Nome</w:t>
            </w:r>
          </w:p>
        </w:tc>
        <w:tc>
          <w:tcPr>
            <w:tcW w:w="860"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Matrícula</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CPF</w:t>
            </w:r>
          </w:p>
        </w:tc>
        <w:tc>
          <w:tcPr>
            <w:tcW w:w="1016"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Atos de aposentadoria + retificação</w:t>
            </w:r>
          </w:p>
        </w:tc>
        <w:tc>
          <w:tcPr>
            <w:tcW w:w="781"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N. da decisão cumprida</w:t>
            </w:r>
          </w:p>
        </w:tc>
      </w:tr>
      <w:tr w:rsidR="000D2083" w:rsidRPr="00252D6D" w:rsidTr="00252D6D">
        <w:tc>
          <w:tcPr>
            <w:tcW w:w="1406"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Antonio Carlos Rodrigues</w:t>
            </w:r>
          </w:p>
        </w:tc>
        <w:tc>
          <w:tcPr>
            <w:tcW w:w="860"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0172753-2-01</w:t>
            </w:r>
          </w:p>
        </w:tc>
        <w:tc>
          <w:tcPr>
            <w:tcW w:w="938"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shd w:val="clear" w:color="auto" w:fill="FFFFFF"/>
              </w:rPr>
              <w:t>432.785.909-53</w:t>
            </w:r>
          </w:p>
        </w:tc>
        <w:tc>
          <w:tcPr>
            <w:tcW w:w="1016"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807/IPREV/2010</w:t>
            </w:r>
          </w:p>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1431/IPREV/2017</w:t>
            </w:r>
          </w:p>
          <w:p w:rsidR="000D2083" w:rsidRPr="00252D6D" w:rsidRDefault="000D2083" w:rsidP="005E4974">
            <w:pPr>
              <w:pStyle w:val="NormalWeb"/>
              <w:jc w:val="both"/>
              <w:rPr>
                <w:rFonts w:ascii="Arial" w:hAnsi="Arial" w:cs="Arial"/>
                <w:sz w:val="12"/>
                <w:szCs w:val="12"/>
              </w:rPr>
            </w:pPr>
          </w:p>
        </w:tc>
        <w:tc>
          <w:tcPr>
            <w:tcW w:w="781" w:type="pct"/>
            <w:tcBorders>
              <w:top w:val="single" w:sz="4" w:space="0" w:color="auto"/>
              <w:left w:val="single" w:sz="4" w:space="0" w:color="auto"/>
              <w:bottom w:val="single" w:sz="4" w:space="0" w:color="auto"/>
              <w:right w:val="single" w:sz="4" w:space="0" w:color="auto"/>
            </w:tcBorders>
            <w:vAlign w:val="center"/>
            <w:hideMark/>
          </w:tcPr>
          <w:p w:rsidR="000D2083" w:rsidRPr="00252D6D" w:rsidRDefault="000D2083" w:rsidP="005E4974">
            <w:pPr>
              <w:pStyle w:val="NormalWeb"/>
              <w:jc w:val="both"/>
              <w:rPr>
                <w:rFonts w:ascii="Arial" w:hAnsi="Arial" w:cs="Arial"/>
                <w:sz w:val="12"/>
                <w:szCs w:val="12"/>
              </w:rPr>
            </w:pPr>
            <w:r w:rsidRPr="00252D6D">
              <w:rPr>
                <w:rFonts w:ascii="Arial" w:hAnsi="Arial" w:cs="Arial"/>
                <w:sz w:val="12"/>
                <w:szCs w:val="12"/>
              </w:rPr>
              <w:t>2774/2011</w:t>
            </w:r>
          </w:p>
        </w:tc>
      </w:tr>
    </w:tbl>
    <w:p w:rsidR="000D2083" w:rsidRPr="00406BD8" w:rsidRDefault="000D2083" w:rsidP="005E4974">
      <w:pPr>
        <w:pStyle w:val="NormalWeb"/>
        <w:jc w:val="both"/>
        <w:rPr>
          <w:rFonts w:ascii="Arial" w:hAnsi="Arial" w:cs="Arial"/>
          <w:sz w:val="16"/>
        </w:rPr>
      </w:pPr>
      <w:r w:rsidRPr="00406BD8">
        <w:rPr>
          <w:rFonts w:ascii="Arial" w:hAnsi="Arial" w:cs="Arial"/>
          <w:sz w:val="16"/>
        </w:rPr>
        <w:t>2. Dar ciência da Decisão ao Instituto de Previdência do Estado de Santa Catarina – IPREV.</w:t>
      </w:r>
    </w:p>
    <w:p w:rsidR="000D2083" w:rsidRPr="00406BD8" w:rsidRDefault="000D2083" w:rsidP="005E4974">
      <w:pPr>
        <w:pStyle w:val="NormalWeb"/>
        <w:jc w:val="both"/>
        <w:rPr>
          <w:rFonts w:ascii="Arial" w:hAnsi="Arial" w:cs="Arial"/>
          <w:sz w:val="16"/>
        </w:rPr>
      </w:pPr>
      <w:r w:rsidRPr="00406BD8">
        <w:rPr>
          <w:rFonts w:ascii="Arial" w:hAnsi="Arial" w:cs="Arial"/>
          <w:sz w:val="16"/>
        </w:rPr>
        <w:t xml:space="preserve">Publique-se. </w:t>
      </w:r>
    </w:p>
    <w:p w:rsidR="000D2083" w:rsidRPr="00406BD8" w:rsidRDefault="000D2083" w:rsidP="005E4974">
      <w:pPr>
        <w:pStyle w:val="NormalWeb"/>
        <w:jc w:val="both"/>
        <w:rPr>
          <w:rFonts w:ascii="Arial" w:hAnsi="Arial" w:cs="Arial"/>
          <w:sz w:val="16"/>
        </w:rPr>
      </w:pPr>
      <w:r w:rsidRPr="00406BD8">
        <w:rPr>
          <w:rFonts w:ascii="Arial" w:hAnsi="Arial" w:cs="Arial"/>
          <w:sz w:val="16"/>
        </w:rPr>
        <w:t>Florianópolis, 03 de julho de 2017</w:t>
      </w:r>
    </w:p>
    <w:p w:rsidR="000D2083" w:rsidRPr="00406BD8" w:rsidRDefault="000D2083" w:rsidP="005E4974">
      <w:pPr>
        <w:pStyle w:val="NormalWeb"/>
        <w:jc w:val="both"/>
        <w:rPr>
          <w:rFonts w:ascii="Arial" w:hAnsi="Arial" w:cs="Arial"/>
          <w:sz w:val="16"/>
        </w:rPr>
      </w:pPr>
      <w:r w:rsidRPr="00406BD8">
        <w:rPr>
          <w:rFonts w:ascii="Arial" w:hAnsi="Arial" w:cs="Arial"/>
          <w:sz w:val="16"/>
        </w:rPr>
        <w:t>SABRINA NUNES IOCKEN</w:t>
      </w:r>
    </w:p>
    <w:p w:rsidR="000D2083" w:rsidRDefault="000D2083" w:rsidP="00336921">
      <w:pPr>
        <w:pStyle w:val="NormalWeb"/>
        <w:jc w:val="both"/>
        <w:rPr>
          <w:rFonts w:ascii="Arial" w:hAnsi="Arial" w:cs="Arial"/>
          <w:sz w:val="16"/>
        </w:rPr>
      </w:pPr>
      <w:r w:rsidRPr="00406BD8">
        <w:rPr>
          <w:rFonts w:ascii="Arial" w:hAnsi="Arial" w:cs="Arial"/>
          <w:sz w:val="16"/>
        </w:rPr>
        <w:t>Relatora</w:t>
      </w:r>
    </w:p>
    <w:p w:rsidR="000D2083" w:rsidRPr="00641D31" w:rsidRDefault="000D2083" w:rsidP="00336921">
      <w:pPr>
        <w:pStyle w:val="NormalWeb"/>
        <w:jc w:val="both"/>
        <w:rPr>
          <w:rFonts w:ascii="Arial" w:hAnsi="Arial" w:cs="Arial"/>
          <w:sz w:val="16"/>
          <w:lang w:val="en-US"/>
        </w:rPr>
      </w:pPr>
      <w:r>
        <w:rPr>
          <w:noProof/>
        </w:rPr>
        <w:pict>
          <v:line id="_x0000_s1030" style="position:absolute;left:0;text-align:left;z-index:251660288" from="0,18pt" to="243pt,18pt" strokecolor="gray" strokeweight="3pt">
            <v:stroke linestyle="thinThin"/>
          </v:line>
        </w:pict>
      </w:r>
    </w:p>
    <w:p w:rsidR="000D2083" w:rsidRDefault="000D2083" w:rsidP="00336921">
      <w:pPr>
        <w:pStyle w:val="Diario3"/>
        <w:spacing w:before="120" w:after="120"/>
        <w:rPr>
          <w:bCs/>
          <w:sz w:val="24"/>
          <w:szCs w:val="24"/>
        </w:rPr>
      </w:pPr>
    </w:p>
    <w:p w:rsidR="000D2083" w:rsidRPr="005E4974" w:rsidRDefault="000D2083" w:rsidP="00252D6D">
      <w:pPr>
        <w:pStyle w:val="NormalWeb"/>
        <w:tabs>
          <w:tab w:val="left" w:pos="2802"/>
        </w:tabs>
        <w:jc w:val="both"/>
        <w:rPr>
          <w:rFonts w:ascii="Arial" w:hAnsi="Arial" w:cs="Arial"/>
          <w:sz w:val="16"/>
        </w:rPr>
      </w:pPr>
      <w:r w:rsidRPr="005E4974">
        <w:rPr>
          <w:rFonts w:ascii="Arial" w:hAnsi="Arial" w:cs="Arial"/>
          <w:sz w:val="16"/>
        </w:rPr>
        <w:t xml:space="preserve">Processo </w:t>
      </w:r>
      <w:r>
        <w:rPr>
          <w:rFonts w:ascii="Arial" w:hAnsi="Arial" w:cs="Arial"/>
          <w:sz w:val="16"/>
        </w:rPr>
        <w:t>n</w:t>
      </w:r>
      <w:r w:rsidRPr="005E4974">
        <w:rPr>
          <w:rFonts w:ascii="Arial" w:hAnsi="Arial" w:cs="Arial"/>
          <w:sz w:val="16"/>
        </w:rPr>
        <w:t>º:</w:t>
      </w:r>
      <w:r>
        <w:rPr>
          <w:rFonts w:ascii="Arial" w:hAnsi="Arial" w:cs="Arial"/>
          <w:sz w:val="16"/>
        </w:rPr>
        <w:t xml:space="preserve"> </w:t>
      </w:r>
      <w:r w:rsidRPr="005E4974">
        <w:rPr>
          <w:rFonts w:ascii="Arial" w:hAnsi="Arial" w:cs="Arial"/>
          <w:sz w:val="16"/>
        </w:rPr>
        <w:t>@PPA 16/00361606</w:t>
      </w:r>
    </w:p>
    <w:p w:rsidR="000D2083" w:rsidRPr="005E4974" w:rsidRDefault="000D2083" w:rsidP="00252D6D">
      <w:pPr>
        <w:pStyle w:val="NormalWeb"/>
        <w:tabs>
          <w:tab w:val="left" w:pos="2802"/>
        </w:tabs>
        <w:jc w:val="both"/>
        <w:rPr>
          <w:rFonts w:ascii="Arial" w:hAnsi="Arial" w:cs="Arial"/>
          <w:sz w:val="16"/>
        </w:rPr>
      </w:pPr>
      <w:r w:rsidRPr="005E4974">
        <w:rPr>
          <w:rFonts w:ascii="Arial" w:hAnsi="Arial" w:cs="Arial"/>
          <w:sz w:val="16"/>
        </w:rPr>
        <w:t>Unidade Gestora:</w:t>
      </w:r>
      <w:r>
        <w:rPr>
          <w:rFonts w:ascii="Arial" w:hAnsi="Arial" w:cs="Arial"/>
          <w:sz w:val="16"/>
        </w:rPr>
        <w:t xml:space="preserve"> </w:t>
      </w:r>
      <w:r w:rsidRPr="005E4974">
        <w:rPr>
          <w:rFonts w:ascii="Arial" w:hAnsi="Arial" w:cs="Arial"/>
          <w:sz w:val="16"/>
        </w:rPr>
        <w:t>Instituto de Previdência do Estado de Santa Catarina - IPREV</w:t>
      </w:r>
    </w:p>
    <w:p w:rsidR="000D2083" w:rsidRPr="005E4974" w:rsidRDefault="000D2083" w:rsidP="00252D6D">
      <w:pPr>
        <w:pStyle w:val="NormalWeb"/>
        <w:tabs>
          <w:tab w:val="left" w:pos="2802"/>
        </w:tabs>
        <w:jc w:val="both"/>
        <w:rPr>
          <w:rFonts w:ascii="Arial" w:hAnsi="Arial" w:cs="Arial"/>
          <w:sz w:val="16"/>
        </w:rPr>
      </w:pPr>
      <w:r w:rsidRPr="005E4974">
        <w:rPr>
          <w:rFonts w:ascii="Arial" w:hAnsi="Arial" w:cs="Arial"/>
          <w:sz w:val="16"/>
          <w:lang w:eastAsia="en-US"/>
        </w:rPr>
        <w:t>Responsável:</w:t>
      </w:r>
      <w:r>
        <w:rPr>
          <w:rFonts w:ascii="Arial" w:hAnsi="Arial" w:cs="Arial"/>
          <w:sz w:val="16"/>
          <w:lang w:eastAsia="en-US"/>
        </w:rPr>
        <w:t xml:space="preserve"> </w:t>
      </w:r>
      <w:r w:rsidRPr="005E4974">
        <w:rPr>
          <w:rFonts w:ascii="Arial" w:hAnsi="Arial" w:cs="Arial"/>
          <w:sz w:val="16"/>
        </w:rPr>
        <w:t>Renato Luiz Hinnig</w:t>
      </w:r>
    </w:p>
    <w:p w:rsidR="000D2083" w:rsidRPr="005E4974" w:rsidRDefault="000D2083" w:rsidP="00252D6D">
      <w:pPr>
        <w:pStyle w:val="NormalWeb"/>
        <w:jc w:val="both"/>
        <w:rPr>
          <w:rFonts w:ascii="Arial" w:hAnsi="Arial" w:cs="Arial"/>
          <w:sz w:val="16"/>
        </w:rPr>
      </w:pPr>
      <w:r w:rsidRPr="005E4974">
        <w:rPr>
          <w:rFonts w:ascii="Arial" w:hAnsi="Arial" w:cs="Arial"/>
          <w:sz w:val="16"/>
          <w:lang w:eastAsia="en-US"/>
        </w:rPr>
        <w:t>Interessados:</w:t>
      </w:r>
      <w:r w:rsidRPr="005E4974">
        <w:rPr>
          <w:rFonts w:ascii="Arial" w:hAnsi="Arial" w:cs="Arial"/>
          <w:sz w:val="16"/>
          <w:lang w:eastAsia="en-US"/>
        </w:rPr>
        <w:tab/>
      </w:r>
      <w:r>
        <w:rPr>
          <w:rFonts w:ascii="Arial" w:hAnsi="Arial" w:cs="Arial"/>
          <w:sz w:val="16"/>
          <w:lang w:eastAsia="en-US"/>
        </w:rPr>
        <w:t xml:space="preserve"> </w:t>
      </w:r>
      <w:r w:rsidRPr="005E4974">
        <w:rPr>
          <w:rFonts w:ascii="Arial" w:hAnsi="Arial" w:cs="Arial"/>
          <w:sz w:val="16"/>
        </w:rPr>
        <w:t>Secretaria de Estado da Educação</w:t>
      </w:r>
    </w:p>
    <w:p w:rsidR="000D2083" w:rsidRPr="005E4974" w:rsidRDefault="000D2083" w:rsidP="00252D6D">
      <w:pPr>
        <w:pStyle w:val="NormalWeb"/>
        <w:tabs>
          <w:tab w:val="left" w:pos="2802"/>
        </w:tabs>
        <w:jc w:val="both"/>
        <w:rPr>
          <w:rFonts w:ascii="Arial" w:hAnsi="Arial" w:cs="Arial"/>
          <w:sz w:val="16"/>
        </w:rPr>
      </w:pPr>
      <w:r w:rsidRPr="005E4974">
        <w:rPr>
          <w:rFonts w:ascii="Arial" w:hAnsi="Arial" w:cs="Arial"/>
          <w:sz w:val="16"/>
        </w:rPr>
        <w:t>Assunto:</w:t>
      </w:r>
      <w:r>
        <w:rPr>
          <w:rFonts w:ascii="Arial" w:hAnsi="Arial" w:cs="Arial"/>
          <w:sz w:val="16"/>
        </w:rPr>
        <w:t xml:space="preserve"> </w:t>
      </w:r>
      <w:r w:rsidRPr="005E4974">
        <w:rPr>
          <w:rFonts w:ascii="Arial" w:hAnsi="Arial" w:cs="Arial"/>
          <w:sz w:val="16"/>
        </w:rPr>
        <w:t>Ato de Pensão de Tarcilio Martello</w:t>
      </w:r>
    </w:p>
    <w:p w:rsidR="000D2083" w:rsidRPr="005E4974" w:rsidRDefault="000D2083" w:rsidP="00252D6D">
      <w:pPr>
        <w:pStyle w:val="NormalWeb"/>
        <w:tabs>
          <w:tab w:val="left" w:pos="2802"/>
        </w:tabs>
        <w:jc w:val="both"/>
        <w:rPr>
          <w:rFonts w:ascii="Arial" w:hAnsi="Arial" w:cs="Arial"/>
          <w:sz w:val="16"/>
        </w:rPr>
      </w:pPr>
      <w:r w:rsidRPr="005E4974">
        <w:rPr>
          <w:rFonts w:ascii="Arial" w:hAnsi="Arial" w:cs="Arial"/>
          <w:sz w:val="16"/>
        </w:rPr>
        <w:t>Relator:</w:t>
      </w:r>
      <w:r>
        <w:rPr>
          <w:rFonts w:ascii="Arial" w:hAnsi="Arial" w:cs="Arial"/>
          <w:sz w:val="16"/>
        </w:rPr>
        <w:t xml:space="preserve"> </w:t>
      </w:r>
      <w:r w:rsidRPr="005E4974">
        <w:rPr>
          <w:rFonts w:ascii="Arial" w:hAnsi="Arial" w:cs="Arial"/>
          <w:sz w:val="16"/>
        </w:rPr>
        <w:t>Cleber Muniz Gavi</w:t>
      </w:r>
    </w:p>
    <w:p w:rsidR="000D2083" w:rsidRPr="005E4974" w:rsidRDefault="000D2083" w:rsidP="00252D6D">
      <w:pPr>
        <w:pStyle w:val="NormalWeb"/>
        <w:tabs>
          <w:tab w:val="left" w:pos="2802"/>
        </w:tabs>
        <w:jc w:val="both"/>
        <w:rPr>
          <w:rFonts w:ascii="Arial" w:hAnsi="Arial" w:cs="Arial"/>
          <w:sz w:val="16"/>
        </w:rPr>
      </w:pPr>
      <w:r w:rsidRPr="005E4974">
        <w:rPr>
          <w:rFonts w:ascii="Arial" w:hAnsi="Arial" w:cs="Arial"/>
          <w:sz w:val="16"/>
        </w:rPr>
        <w:t>Unidade Técnica:</w:t>
      </w:r>
      <w:r>
        <w:rPr>
          <w:rFonts w:ascii="Arial" w:hAnsi="Arial" w:cs="Arial"/>
          <w:sz w:val="16"/>
        </w:rPr>
        <w:t xml:space="preserve"> </w:t>
      </w:r>
      <w:r w:rsidRPr="005E4974">
        <w:rPr>
          <w:rFonts w:ascii="Arial" w:hAnsi="Arial" w:cs="Arial"/>
          <w:sz w:val="16"/>
        </w:rPr>
        <w:t>Divisão 2 - DAP/COAP I/DIV2</w:t>
      </w:r>
    </w:p>
    <w:p w:rsidR="000D2083" w:rsidRPr="005E4974" w:rsidRDefault="000D2083" w:rsidP="00252D6D">
      <w:pPr>
        <w:pStyle w:val="NormalWeb"/>
        <w:tabs>
          <w:tab w:val="left" w:pos="2802"/>
        </w:tabs>
        <w:jc w:val="both"/>
        <w:rPr>
          <w:rFonts w:ascii="Arial" w:hAnsi="Arial" w:cs="Arial"/>
          <w:sz w:val="16"/>
        </w:rPr>
      </w:pPr>
      <w:r>
        <w:rPr>
          <w:rFonts w:ascii="Arial" w:hAnsi="Arial" w:cs="Arial"/>
          <w:sz w:val="16"/>
        </w:rPr>
        <w:t>D</w:t>
      </w:r>
      <w:r w:rsidRPr="005E4974">
        <w:rPr>
          <w:rFonts w:ascii="Arial" w:hAnsi="Arial" w:cs="Arial"/>
          <w:sz w:val="16"/>
        </w:rPr>
        <w:t>espacho:</w:t>
      </w:r>
      <w:r>
        <w:rPr>
          <w:rFonts w:ascii="Arial" w:hAnsi="Arial" w:cs="Arial"/>
          <w:sz w:val="16"/>
        </w:rPr>
        <w:t xml:space="preserve"> </w:t>
      </w:r>
      <w:r w:rsidRPr="005E4974">
        <w:rPr>
          <w:rFonts w:ascii="Arial" w:hAnsi="Arial" w:cs="Arial"/>
          <w:sz w:val="16"/>
        </w:rPr>
        <w:t>COE/CMG - 79/2017</w:t>
      </w:r>
    </w:p>
    <w:p w:rsidR="000D2083" w:rsidRPr="005E4974" w:rsidRDefault="000D2083" w:rsidP="00252D6D">
      <w:pPr>
        <w:pStyle w:val="NormalWeb"/>
        <w:jc w:val="both"/>
        <w:rPr>
          <w:rFonts w:ascii="Arial" w:hAnsi="Arial" w:cs="Arial"/>
          <w:color w:val="000000"/>
          <w:sz w:val="16"/>
        </w:rPr>
      </w:pPr>
      <w:r w:rsidRPr="005E4974">
        <w:rPr>
          <w:rFonts w:ascii="Arial" w:hAnsi="Arial" w:cs="Arial"/>
          <w:color w:val="000000"/>
          <w:sz w:val="16"/>
        </w:rPr>
        <w:t>Decisão Singular</w:t>
      </w:r>
    </w:p>
    <w:p w:rsidR="000D2083" w:rsidRPr="00AB6564" w:rsidRDefault="000D2083" w:rsidP="005E4974">
      <w:pPr>
        <w:pStyle w:val="NormalWeb"/>
        <w:jc w:val="both"/>
        <w:rPr>
          <w:rFonts w:ascii="Arial" w:hAnsi="Arial" w:cs="Arial"/>
          <w:sz w:val="16"/>
        </w:rPr>
      </w:pPr>
      <w:r w:rsidRPr="00AB6564">
        <w:rPr>
          <w:rFonts w:ascii="Arial" w:hAnsi="Arial" w:cs="Arial"/>
          <w:sz w:val="16"/>
        </w:rPr>
        <w:t>Tratam os autos do registro do ato de pensão por morte, concedida à Tarcilio Martello, em decorrência do óbito da servidora Lucinda Antonia Martello, da Secretaria de Estado da Educação, submetido à apreciação deste Tribunal de Contas, nos termos do disposto no art. 59, inciso III, da Constituição Estadual, art. 1º, inciso IV, da Lei Complementar n. 202/2000; art. 1º, inciso IV, da Resolução TC n. 06/2001 (Regimento Interno do Tribunal de Contas) e Resolução TC n. 35/2008.</w:t>
      </w:r>
    </w:p>
    <w:p w:rsidR="000D2083" w:rsidRPr="00AB6564" w:rsidRDefault="000D2083" w:rsidP="005E4974">
      <w:pPr>
        <w:pStyle w:val="NormalWeb"/>
        <w:jc w:val="both"/>
        <w:rPr>
          <w:rFonts w:ascii="Arial" w:hAnsi="Arial" w:cs="Arial"/>
          <w:sz w:val="16"/>
        </w:rPr>
      </w:pPr>
      <w:r w:rsidRPr="00AB6564">
        <w:rPr>
          <w:rFonts w:ascii="Arial" w:hAnsi="Arial" w:cs="Arial"/>
          <w:sz w:val="16"/>
        </w:rPr>
        <w:t>A Diretoria de Controle de Atos de Pessoal (DAP) procedeu ao exame dos documentos e por meio do Relatório n. 196/2017 (fls.19/22) concluiu pela legalidade do ato, sugerindo ao Relator, ordenar o seu registro.</w:t>
      </w:r>
    </w:p>
    <w:p w:rsidR="000D2083" w:rsidRPr="00AB6564" w:rsidRDefault="000D2083" w:rsidP="005E4974">
      <w:pPr>
        <w:pStyle w:val="NormalWeb"/>
        <w:jc w:val="both"/>
        <w:rPr>
          <w:rFonts w:ascii="Arial" w:hAnsi="Arial" w:cs="Arial"/>
          <w:sz w:val="16"/>
        </w:rPr>
      </w:pPr>
      <w:r w:rsidRPr="00AB6564">
        <w:rPr>
          <w:rFonts w:ascii="Arial" w:hAnsi="Arial" w:cs="Arial"/>
          <w:sz w:val="16"/>
        </w:rPr>
        <w:t>O Ministério Público de Contas, em Parecer n. 051/2017(fls.23/24), da lavra do Exmo. Procurador Dr. Diogo Roberto Ringenberg, acompanhou o posicionamento do órgão de controle.</w:t>
      </w:r>
    </w:p>
    <w:p w:rsidR="000D2083" w:rsidRPr="00AB6564" w:rsidRDefault="000D2083" w:rsidP="005E4974">
      <w:pPr>
        <w:pStyle w:val="NormalWeb"/>
        <w:jc w:val="both"/>
        <w:rPr>
          <w:rFonts w:ascii="Arial" w:hAnsi="Arial" w:cs="Arial"/>
          <w:sz w:val="16"/>
        </w:rPr>
      </w:pPr>
      <w:r w:rsidRPr="00AB6564">
        <w:rPr>
          <w:rFonts w:ascii="Arial" w:hAnsi="Arial" w:cs="Arial"/>
          <w:sz w:val="16"/>
        </w:rPr>
        <w:t>É o relatório.</w:t>
      </w:r>
    </w:p>
    <w:p w:rsidR="000D2083" w:rsidRPr="00AB6564" w:rsidRDefault="000D2083" w:rsidP="005E4974">
      <w:pPr>
        <w:pStyle w:val="NormalWeb"/>
        <w:jc w:val="both"/>
        <w:rPr>
          <w:rFonts w:ascii="Arial" w:hAnsi="Arial" w:cs="Arial"/>
          <w:sz w:val="16"/>
        </w:rPr>
      </w:pPr>
      <w:r w:rsidRPr="00AB6564">
        <w:rPr>
          <w:rFonts w:ascii="Arial" w:hAnsi="Arial" w:cs="Arial"/>
          <w:sz w:val="16"/>
        </w:rPr>
        <w:t>Decido.</w:t>
      </w:r>
    </w:p>
    <w:p w:rsidR="000D2083" w:rsidRPr="00AB6564" w:rsidRDefault="000D2083" w:rsidP="005E4974">
      <w:pPr>
        <w:pStyle w:val="NormalWeb"/>
        <w:jc w:val="both"/>
        <w:rPr>
          <w:rFonts w:ascii="Arial" w:hAnsi="Arial" w:cs="Arial"/>
          <w:sz w:val="16"/>
        </w:rPr>
      </w:pPr>
      <w:r w:rsidRPr="00AB6564">
        <w:rPr>
          <w:rFonts w:ascii="Arial" w:hAnsi="Arial" w:cs="Arial"/>
          <w:sz w:val="16"/>
        </w:rPr>
        <w:t>O ato em análise recebeu pareceres favoráveis quanto à sua legalidade pela Diretoria de Controle de Atos de Pessoal e pelo Ministério Público de Contas.</w:t>
      </w:r>
    </w:p>
    <w:p w:rsidR="000D2083" w:rsidRPr="00AB6564" w:rsidRDefault="000D2083" w:rsidP="005E4974">
      <w:pPr>
        <w:pStyle w:val="NormalWeb"/>
        <w:jc w:val="both"/>
        <w:rPr>
          <w:rFonts w:ascii="Arial" w:hAnsi="Arial" w:cs="Arial"/>
          <w:sz w:val="16"/>
        </w:rPr>
      </w:pPr>
      <w:r w:rsidRPr="00AB6564">
        <w:rPr>
          <w:rFonts w:ascii="Arial" w:hAnsi="Arial" w:cs="Arial"/>
          <w:sz w:val="16"/>
        </w:rPr>
        <w:t xml:space="preserve">Portanto, não havendo controvérsia nos autos acerca do seu registro, decido, com fundamento nos parágrafos 1º e 2º do art. 38 do Regimento Interno (Resolução TC n. 06/2001, com redação dada pela Resolução n. TC-98/2014), o que segue:  </w:t>
      </w:r>
    </w:p>
    <w:p w:rsidR="000D2083" w:rsidRPr="00AB6564" w:rsidRDefault="000D2083" w:rsidP="005E4974">
      <w:pPr>
        <w:pStyle w:val="NormalWeb"/>
        <w:jc w:val="both"/>
        <w:rPr>
          <w:rFonts w:ascii="Arial" w:hAnsi="Arial" w:cs="Arial"/>
          <w:sz w:val="16"/>
        </w:rPr>
      </w:pPr>
      <w:r w:rsidRPr="00AB6564">
        <w:rPr>
          <w:rFonts w:ascii="Arial" w:hAnsi="Arial" w:cs="Arial"/>
          <w:sz w:val="16"/>
        </w:rPr>
        <w:t>1. Ordenar o registro, nos termos do artigo 34, inciso II, combinado com o artigo 36, § 2º, letra 'b', da Lei Complementar nº 202/2000, do ato de pensão por morte de TARCILIO MARTELLO, CPF nº 422.882.159-68, em decorrência do óbito de LUCINDA ANTONIA MARTELLO, servidora inativa, no cargo de Professor, da Secretaria de Estado da Educação, matricula nº 2145220-7-04, CPF nº 194.918.679-20, consubstanciado no Ato nº 1086/IPREV, de 23/05/2016, com vigência a partir de 30/03/2016, considerado legal conforme análise realizada.</w:t>
      </w:r>
    </w:p>
    <w:p w:rsidR="000D2083" w:rsidRPr="00AB6564" w:rsidRDefault="000D2083" w:rsidP="005E4974">
      <w:pPr>
        <w:pStyle w:val="NormalWeb"/>
        <w:jc w:val="both"/>
        <w:rPr>
          <w:rFonts w:ascii="Arial" w:hAnsi="Arial" w:cs="Arial"/>
          <w:sz w:val="16"/>
        </w:rPr>
      </w:pPr>
      <w:r w:rsidRPr="00AB6564">
        <w:rPr>
          <w:rFonts w:ascii="Arial" w:hAnsi="Arial" w:cs="Arial"/>
          <w:sz w:val="16"/>
        </w:rPr>
        <w:t>2. Dar ciência da Decisão ao Instituto de Previdência do Estado de Santa Catarina - IPREV.</w:t>
      </w:r>
    </w:p>
    <w:p w:rsidR="000D2083" w:rsidRPr="005E4974" w:rsidRDefault="000D2083" w:rsidP="005E4974">
      <w:pPr>
        <w:pStyle w:val="NormalWeb"/>
        <w:jc w:val="both"/>
        <w:rPr>
          <w:rFonts w:ascii="Arial" w:hAnsi="Arial" w:cs="Arial"/>
          <w:color w:val="000000"/>
          <w:sz w:val="16"/>
        </w:rPr>
      </w:pPr>
      <w:r w:rsidRPr="005E4974">
        <w:rPr>
          <w:rFonts w:ascii="Arial" w:hAnsi="Arial" w:cs="Arial"/>
          <w:color w:val="000000"/>
          <w:sz w:val="16"/>
        </w:rPr>
        <w:t>Publique-se.</w:t>
      </w:r>
    </w:p>
    <w:p w:rsidR="000D2083" w:rsidRPr="005E4974" w:rsidRDefault="000D2083" w:rsidP="005E4974">
      <w:pPr>
        <w:pStyle w:val="NormalWeb"/>
        <w:jc w:val="both"/>
        <w:rPr>
          <w:rFonts w:ascii="Arial" w:hAnsi="Arial" w:cs="Arial"/>
          <w:color w:val="000000"/>
          <w:sz w:val="16"/>
        </w:rPr>
      </w:pPr>
      <w:r w:rsidRPr="005E4974">
        <w:rPr>
          <w:rFonts w:ascii="Arial" w:hAnsi="Arial" w:cs="Arial"/>
          <w:color w:val="000000"/>
          <w:sz w:val="16"/>
        </w:rPr>
        <w:t>Gabinete, em 04 de julho de 2017.</w:t>
      </w:r>
    </w:p>
    <w:p w:rsidR="000D2083" w:rsidRPr="00AB6564" w:rsidRDefault="000D2083" w:rsidP="005E4974">
      <w:pPr>
        <w:pStyle w:val="NormalWeb"/>
        <w:jc w:val="both"/>
        <w:rPr>
          <w:rFonts w:ascii="Arial" w:hAnsi="Arial" w:cs="Arial"/>
          <w:sz w:val="16"/>
        </w:rPr>
      </w:pPr>
      <w:r w:rsidRPr="00AB6564">
        <w:rPr>
          <w:rFonts w:ascii="Arial" w:hAnsi="Arial" w:cs="Arial"/>
          <w:sz w:val="16"/>
        </w:rPr>
        <w:t>CLEBER MUNIZ GAVI</w:t>
      </w:r>
    </w:p>
    <w:p w:rsidR="000D2083" w:rsidRPr="00AB6564" w:rsidRDefault="000D2083" w:rsidP="005E4974">
      <w:pPr>
        <w:pStyle w:val="NormalWeb"/>
        <w:jc w:val="both"/>
        <w:rPr>
          <w:rFonts w:ascii="Arial" w:hAnsi="Arial" w:cs="Arial"/>
          <w:sz w:val="16"/>
        </w:rPr>
      </w:pPr>
      <w:r w:rsidRPr="00AB6564">
        <w:rPr>
          <w:rFonts w:ascii="Arial" w:hAnsi="Arial" w:cs="Arial"/>
          <w:sz w:val="16"/>
        </w:rPr>
        <w:t>Conselheiro Substituto</w:t>
      </w:r>
    </w:p>
    <w:p w:rsidR="000D2083" w:rsidRPr="00641D31" w:rsidRDefault="000D2083" w:rsidP="00336921">
      <w:pPr>
        <w:pStyle w:val="NormalWeb"/>
        <w:jc w:val="both"/>
        <w:rPr>
          <w:rFonts w:ascii="Arial" w:hAnsi="Arial" w:cs="Arial"/>
          <w:sz w:val="16"/>
          <w:lang w:val="en-US"/>
        </w:rPr>
      </w:pPr>
      <w:r>
        <w:rPr>
          <w:rFonts w:ascii="Arial" w:hAnsi="Arial" w:cs="Arial"/>
          <w:sz w:val="16"/>
        </w:rPr>
        <w:t>Relator</w:t>
      </w:r>
      <w:r>
        <w:rPr>
          <w:noProof/>
        </w:rPr>
        <w:pict>
          <v:line id="_x0000_s1031" style="position:absolute;left:0;text-align:left;z-index:251661312;mso-position-horizontal-relative:text;mso-position-vertical-relative:text" from="0,18pt" to="243pt,18pt" strokecolor="gray" strokeweight="3pt">
            <v:stroke linestyle="thinThin"/>
          </v:line>
        </w:pict>
      </w:r>
    </w:p>
    <w:p w:rsidR="000D2083" w:rsidRDefault="000D2083" w:rsidP="00C06A56">
      <w:pPr>
        <w:pStyle w:val="Diario3"/>
        <w:rPr>
          <w:bCs/>
          <w:sz w:val="24"/>
          <w:szCs w:val="24"/>
        </w:rPr>
      </w:pPr>
    </w:p>
    <w:p w:rsidR="000D2083" w:rsidRPr="00312D34" w:rsidRDefault="000D2083" w:rsidP="008877D1">
      <w:pPr>
        <w:pStyle w:val="Diario3"/>
        <w:spacing w:before="120" w:after="120"/>
      </w:pPr>
      <w:bookmarkStart w:id="18" w:name="_Toc486953009"/>
      <w:r>
        <w:t>Poder Judiciário</w:t>
      </w:r>
      <w:bookmarkEnd w:id="18"/>
    </w:p>
    <w:p w:rsidR="000D2083" w:rsidRDefault="000D2083" w:rsidP="00C06A56">
      <w:pPr>
        <w:tabs>
          <w:tab w:val="left" w:pos="3227"/>
        </w:tabs>
        <w:spacing w:before="0" w:line="240" w:lineRule="auto"/>
        <w:ind w:firstLine="0"/>
        <w:rPr>
          <w:rFonts w:ascii="Arial" w:hAnsi="Arial" w:cs="Arial"/>
          <w:b/>
          <w:bCs/>
          <w:sz w:val="16"/>
          <w:szCs w:val="16"/>
          <w:lang w:val="pt-PT"/>
        </w:rPr>
      </w:pPr>
    </w:p>
    <w:p w:rsidR="000D2083" w:rsidRPr="00C06A56" w:rsidRDefault="000D2083" w:rsidP="00C06A56">
      <w:pPr>
        <w:tabs>
          <w:tab w:val="left" w:pos="3227"/>
        </w:tabs>
        <w:spacing w:before="0" w:line="240" w:lineRule="auto"/>
        <w:ind w:firstLine="0"/>
        <w:rPr>
          <w:rFonts w:ascii="Arial" w:hAnsi="Arial" w:cs="Arial"/>
          <w:sz w:val="16"/>
          <w:szCs w:val="16"/>
          <w:lang w:val="pt-PT"/>
        </w:rPr>
      </w:pPr>
      <w:r w:rsidRPr="00C06A56">
        <w:rPr>
          <w:rFonts w:ascii="Arial" w:hAnsi="Arial" w:cs="Arial"/>
          <w:bCs/>
          <w:sz w:val="16"/>
          <w:szCs w:val="16"/>
          <w:lang w:val="pt-PT"/>
        </w:rPr>
        <w:t>Processo n</w:t>
      </w:r>
      <w:r w:rsidRPr="00C06A56">
        <w:rPr>
          <w:rFonts w:ascii="Arial" w:hAnsi="Arial" w:cs="Arial"/>
          <w:bCs/>
          <w:spacing w:val="-10"/>
          <w:sz w:val="16"/>
          <w:szCs w:val="16"/>
          <w:lang w:val="pt-PT"/>
        </w:rPr>
        <w:t xml:space="preserve">º: </w:t>
      </w:r>
      <w:r w:rsidRPr="00C06A56">
        <w:rPr>
          <w:rFonts w:ascii="Arial" w:hAnsi="Arial" w:cs="Arial"/>
          <w:sz w:val="16"/>
          <w:szCs w:val="16"/>
          <w:lang w:val="pt-PT"/>
        </w:rPr>
        <w:t>@APE-13/00091646</w:t>
      </w:r>
    </w:p>
    <w:p w:rsidR="000D2083" w:rsidRPr="00C06A56" w:rsidRDefault="000D2083" w:rsidP="00C06A56">
      <w:pPr>
        <w:tabs>
          <w:tab w:val="left" w:pos="3227"/>
        </w:tabs>
        <w:spacing w:before="0" w:line="240" w:lineRule="auto"/>
        <w:ind w:firstLine="0"/>
        <w:rPr>
          <w:rFonts w:ascii="Arial" w:hAnsi="Arial" w:cs="Arial"/>
          <w:sz w:val="16"/>
          <w:szCs w:val="16"/>
          <w:lang w:val="pt-PT"/>
        </w:rPr>
      </w:pPr>
      <w:r w:rsidRPr="00C06A56">
        <w:rPr>
          <w:rFonts w:ascii="Arial" w:hAnsi="Arial" w:cs="Arial"/>
          <w:bCs/>
          <w:sz w:val="16"/>
          <w:szCs w:val="16"/>
          <w:lang w:val="pt-PT"/>
        </w:rPr>
        <w:t xml:space="preserve">Unidade Gestora: </w:t>
      </w:r>
      <w:r w:rsidRPr="00C06A56">
        <w:rPr>
          <w:rFonts w:ascii="Arial" w:hAnsi="Arial" w:cs="Arial"/>
          <w:sz w:val="16"/>
          <w:szCs w:val="16"/>
          <w:lang w:val="pt-PT"/>
        </w:rPr>
        <w:t xml:space="preserve">Tribunal de </w:t>
      </w:r>
      <w:r w:rsidRPr="00C06A56">
        <w:rPr>
          <w:rFonts w:ascii="Arial" w:hAnsi="Arial" w:cs="Arial"/>
          <w:spacing w:val="-10"/>
          <w:sz w:val="16"/>
          <w:szCs w:val="16"/>
          <w:lang w:val="pt-PT"/>
        </w:rPr>
        <w:t xml:space="preserve">J ustiça </w:t>
      </w:r>
      <w:r w:rsidRPr="00C06A56">
        <w:rPr>
          <w:rFonts w:ascii="Arial" w:hAnsi="Arial" w:cs="Arial"/>
          <w:sz w:val="16"/>
          <w:szCs w:val="16"/>
          <w:lang w:val="pt-PT"/>
        </w:rPr>
        <w:t>do Estado de Santa Catarina</w:t>
      </w:r>
    </w:p>
    <w:p w:rsidR="000D2083" w:rsidRPr="00C06A56" w:rsidRDefault="000D2083" w:rsidP="00C06A56">
      <w:pPr>
        <w:tabs>
          <w:tab w:val="left" w:pos="3227"/>
        </w:tabs>
        <w:spacing w:before="0" w:line="240" w:lineRule="auto"/>
        <w:ind w:firstLine="0"/>
        <w:rPr>
          <w:rFonts w:ascii="Arial" w:hAnsi="Arial" w:cs="Arial"/>
          <w:sz w:val="16"/>
          <w:szCs w:val="16"/>
          <w:lang w:val="pt-PT"/>
        </w:rPr>
      </w:pPr>
      <w:r w:rsidRPr="00C06A56">
        <w:rPr>
          <w:rFonts w:ascii="Arial" w:hAnsi="Arial" w:cs="Arial"/>
          <w:bCs/>
          <w:sz w:val="16"/>
          <w:szCs w:val="16"/>
          <w:lang w:val="pt-PT"/>
        </w:rPr>
        <w:t xml:space="preserve">Responsável: </w:t>
      </w:r>
      <w:r w:rsidRPr="00C06A56">
        <w:rPr>
          <w:rFonts w:ascii="Arial" w:hAnsi="Arial" w:cs="Arial"/>
          <w:sz w:val="16"/>
          <w:szCs w:val="16"/>
          <w:lang w:val="pt-PT"/>
        </w:rPr>
        <w:t>Cleverson Oliveira</w:t>
      </w:r>
    </w:p>
    <w:p w:rsidR="000D2083" w:rsidRPr="00C06A56" w:rsidRDefault="000D2083" w:rsidP="00C06A56">
      <w:pPr>
        <w:tabs>
          <w:tab w:val="left" w:pos="3227"/>
        </w:tabs>
        <w:spacing w:before="0" w:line="240" w:lineRule="auto"/>
        <w:ind w:firstLine="0"/>
        <w:rPr>
          <w:rFonts w:ascii="Arial" w:hAnsi="Arial" w:cs="Arial"/>
          <w:sz w:val="16"/>
          <w:szCs w:val="16"/>
          <w:lang w:val="pt-PT"/>
        </w:rPr>
      </w:pPr>
      <w:r w:rsidRPr="00C06A56">
        <w:rPr>
          <w:rFonts w:ascii="Arial" w:hAnsi="Arial" w:cs="Arial"/>
          <w:bCs/>
          <w:sz w:val="16"/>
          <w:szCs w:val="16"/>
          <w:lang w:val="pt-PT"/>
        </w:rPr>
        <w:t xml:space="preserve">Interessado: </w:t>
      </w:r>
      <w:r w:rsidRPr="00C06A56">
        <w:rPr>
          <w:rFonts w:ascii="Arial" w:hAnsi="Arial" w:cs="Arial"/>
          <w:sz w:val="16"/>
          <w:szCs w:val="16"/>
          <w:lang w:val="pt-PT"/>
        </w:rPr>
        <w:t xml:space="preserve">Tribunal de </w:t>
      </w:r>
      <w:r w:rsidRPr="00C06A56">
        <w:rPr>
          <w:rFonts w:ascii="Arial" w:hAnsi="Arial" w:cs="Arial"/>
          <w:spacing w:val="-10"/>
          <w:sz w:val="16"/>
          <w:szCs w:val="16"/>
          <w:lang w:val="pt-PT"/>
        </w:rPr>
        <w:t xml:space="preserve">J ustiça </w:t>
      </w:r>
      <w:r w:rsidRPr="00C06A56">
        <w:rPr>
          <w:rFonts w:ascii="Arial" w:hAnsi="Arial" w:cs="Arial"/>
          <w:sz w:val="16"/>
          <w:szCs w:val="16"/>
          <w:lang w:val="pt-PT"/>
        </w:rPr>
        <w:t>do Estado de Santa Catarina</w:t>
      </w:r>
    </w:p>
    <w:p w:rsidR="000D2083" w:rsidRPr="00C06A56" w:rsidRDefault="000D2083" w:rsidP="00C06A56">
      <w:pPr>
        <w:spacing w:before="0" w:line="240" w:lineRule="auto"/>
        <w:ind w:firstLine="0"/>
        <w:rPr>
          <w:rFonts w:ascii="Arial" w:hAnsi="Arial" w:cs="Arial"/>
          <w:spacing w:val="-10"/>
          <w:sz w:val="16"/>
          <w:szCs w:val="16"/>
          <w:lang w:val="pt-PT"/>
        </w:rPr>
      </w:pPr>
      <w:r w:rsidRPr="00C06A56">
        <w:rPr>
          <w:rFonts w:ascii="Arial" w:hAnsi="Arial" w:cs="Arial"/>
          <w:bCs/>
          <w:sz w:val="16"/>
          <w:szCs w:val="16"/>
          <w:lang w:val="pt-PT"/>
        </w:rPr>
        <w:t xml:space="preserve">Assunto: </w:t>
      </w:r>
      <w:r w:rsidRPr="00C06A56">
        <w:rPr>
          <w:rFonts w:ascii="Arial" w:hAnsi="Arial" w:cs="Arial"/>
          <w:bCs/>
          <w:sz w:val="16"/>
          <w:szCs w:val="16"/>
          <w:lang w:val="pt-PT"/>
        </w:rPr>
        <w:tab/>
      </w:r>
      <w:r w:rsidRPr="00C06A56">
        <w:rPr>
          <w:rFonts w:ascii="Arial" w:hAnsi="Arial" w:cs="Arial"/>
          <w:sz w:val="16"/>
          <w:szCs w:val="16"/>
          <w:lang w:val="pt-PT"/>
        </w:rPr>
        <w:t xml:space="preserve">Registro de Ato de Aposentadoria de Orestes </w:t>
      </w:r>
      <w:r w:rsidRPr="00C06A56">
        <w:rPr>
          <w:rFonts w:ascii="Arial" w:hAnsi="Arial" w:cs="Arial"/>
          <w:spacing w:val="-10"/>
          <w:sz w:val="16"/>
          <w:szCs w:val="16"/>
          <w:lang w:val="pt-PT"/>
        </w:rPr>
        <w:t>Poletto</w:t>
      </w:r>
    </w:p>
    <w:p w:rsidR="000D2083" w:rsidRPr="00C06A56" w:rsidRDefault="000D2083" w:rsidP="00C06A56">
      <w:pPr>
        <w:tabs>
          <w:tab w:val="left" w:pos="3227"/>
        </w:tabs>
        <w:spacing w:before="0" w:line="240" w:lineRule="auto"/>
        <w:ind w:firstLine="0"/>
        <w:rPr>
          <w:rFonts w:ascii="Arial" w:hAnsi="Arial" w:cs="Arial"/>
          <w:sz w:val="16"/>
          <w:szCs w:val="16"/>
          <w:lang w:val="pt-PT"/>
        </w:rPr>
      </w:pPr>
      <w:r w:rsidRPr="00C06A56">
        <w:rPr>
          <w:rFonts w:ascii="Arial" w:hAnsi="Arial" w:cs="Arial"/>
          <w:bCs/>
          <w:sz w:val="16"/>
          <w:szCs w:val="16"/>
          <w:lang w:val="pt-PT"/>
        </w:rPr>
        <w:t xml:space="preserve">Decisão Singular: </w:t>
      </w:r>
      <w:r w:rsidRPr="00C06A56">
        <w:rPr>
          <w:rFonts w:ascii="Arial" w:hAnsi="Arial" w:cs="Arial"/>
          <w:sz w:val="16"/>
          <w:szCs w:val="16"/>
          <w:lang w:val="pt-PT"/>
        </w:rPr>
        <w:t>GAC/HJN - 235/2017</w:t>
      </w:r>
    </w:p>
    <w:p w:rsidR="000D2083" w:rsidRPr="00C06A56" w:rsidRDefault="000D2083" w:rsidP="00C06A56">
      <w:pPr>
        <w:spacing w:before="0" w:line="240" w:lineRule="auto"/>
        <w:ind w:firstLine="0"/>
        <w:rPr>
          <w:rFonts w:ascii="Arial" w:hAnsi="Arial" w:cs="Arial"/>
          <w:sz w:val="16"/>
          <w:szCs w:val="16"/>
          <w:lang w:val="pt-PT"/>
        </w:rPr>
      </w:pPr>
      <w:r w:rsidRPr="00C06A56">
        <w:rPr>
          <w:rFonts w:ascii="Arial" w:hAnsi="Arial" w:cs="Arial"/>
          <w:sz w:val="16"/>
          <w:szCs w:val="16"/>
          <w:lang w:val="pt-PT"/>
        </w:rPr>
        <w:t xml:space="preserve">Tratam os autos do ato de aposentadoria de Oreste Poletto, fundamentado no art. 40, </w:t>
      </w:r>
      <w:r w:rsidRPr="00C06A56">
        <w:rPr>
          <w:rFonts w:ascii="Arial" w:hAnsi="Arial" w:cs="Arial"/>
          <w:spacing w:val="-10"/>
          <w:sz w:val="16"/>
          <w:szCs w:val="16"/>
          <w:lang w:val="pt-PT"/>
        </w:rPr>
        <w:t>§1</w:t>
      </w:r>
      <w:r w:rsidRPr="00C06A56">
        <w:rPr>
          <w:rFonts w:ascii="Arial" w:hAnsi="Arial" w:cs="Arial"/>
          <w:sz w:val="16"/>
          <w:szCs w:val="16"/>
          <w:vertAlign w:val="superscript"/>
          <w:lang w:val="pt-PT"/>
        </w:rPr>
        <w:t>º</w:t>
      </w:r>
      <w:r w:rsidRPr="00C06A56">
        <w:rPr>
          <w:rFonts w:ascii="Arial" w:hAnsi="Arial" w:cs="Arial"/>
          <w:spacing w:val="-10"/>
          <w:sz w:val="16"/>
          <w:szCs w:val="16"/>
          <w:lang w:val="pt-PT"/>
        </w:rPr>
        <w:t xml:space="preserve">, </w:t>
      </w:r>
      <w:r w:rsidRPr="00C06A56">
        <w:rPr>
          <w:rFonts w:ascii="Arial" w:hAnsi="Arial" w:cs="Arial"/>
          <w:sz w:val="16"/>
          <w:szCs w:val="16"/>
          <w:lang w:val="pt-PT"/>
        </w:rPr>
        <w:t xml:space="preserve">II, da Constituição Federal, com redação dada pela Emenda Constitucional n. 20/98, e art. </w:t>
      </w:r>
      <w:r w:rsidRPr="00C06A56">
        <w:rPr>
          <w:rFonts w:ascii="Arial" w:hAnsi="Arial" w:cs="Arial"/>
          <w:spacing w:val="-10"/>
          <w:sz w:val="16"/>
          <w:szCs w:val="16"/>
          <w:lang w:val="pt-PT"/>
        </w:rPr>
        <w:t xml:space="preserve">3º </w:t>
      </w:r>
      <w:r w:rsidRPr="00C06A56">
        <w:rPr>
          <w:rFonts w:ascii="Arial" w:hAnsi="Arial" w:cs="Arial"/>
          <w:sz w:val="16"/>
          <w:szCs w:val="16"/>
          <w:lang w:val="pt-PT"/>
        </w:rPr>
        <w:t xml:space="preserve">da Emenda Constitucional n. 41/03, art. 55, § </w:t>
      </w:r>
      <w:r w:rsidRPr="00C06A56">
        <w:rPr>
          <w:rFonts w:ascii="Arial" w:hAnsi="Arial" w:cs="Arial"/>
          <w:spacing w:val="-10"/>
          <w:sz w:val="16"/>
          <w:szCs w:val="16"/>
          <w:lang w:val="pt-PT"/>
        </w:rPr>
        <w:t xml:space="preserve">2º, </w:t>
      </w:r>
      <w:r w:rsidRPr="00C06A56">
        <w:rPr>
          <w:rFonts w:ascii="Arial" w:hAnsi="Arial" w:cs="Arial"/>
          <w:sz w:val="16"/>
          <w:szCs w:val="16"/>
          <w:lang w:val="pt-PT"/>
        </w:rPr>
        <w:t xml:space="preserve">da Lei n. 5.624/79, com nova redação dada pela Lei n. 8.418/91, Lei n. 6.898/86 e Lei Complementar n. 127/94 e submetido à apreciação deste Tribunal, nos termos do disposto no art. 59, inciso III, da Constituição Estadual, art. </w:t>
      </w:r>
      <w:r w:rsidRPr="00C06A56">
        <w:rPr>
          <w:rFonts w:ascii="Arial" w:hAnsi="Arial" w:cs="Arial"/>
          <w:spacing w:val="-10"/>
          <w:sz w:val="16"/>
          <w:szCs w:val="16"/>
          <w:lang w:val="pt-PT"/>
        </w:rPr>
        <w:t xml:space="preserve">1º, </w:t>
      </w:r>
      <w:r w:rsidRPr="00C06A56">
        <w:rPr>
          <w:rFonts w:ascii="Arial" w:hAnsi="Arial" w:cs="Arial"/>
          <w:sz w:val="16"/>
          <w:szCs w:val="16"/>
          <w:lang w:val="pt-PT"/>
        </w:rPr>
        <w:t xml:space="preserve">inciso IV, da Lei Complementar </w:t>
      </w:r>
      <w:r w:rsidRPr="00C06A56">
        <w:rPr>
          <w:rFonts w:ascii="Arial" w:hAnsi="Arial" w:cs="Arial"/>
          <w:spacing w:val="-10"/>
          <w:sz w:val="16"/>
          <w:szCs w:val="16"/>
          <w:lang w:val="pt-PT"/>
        </w:rPr>
        <w:t xml:space="preserve">nº </w:t>
      </w:r>
      <w:r w:rsidRPr="00C06A56">
        <w:rPr>
          <w:rFonts w:ascii="Arial" w:hAnsi="Arial" w:cs="Arial"/>
          <w:sz w:val="16"/>
          <w:szCs w:val="16"/>
          <w:lang w:val="pt-PT"/>
        </w:rPr>
        <w:t xml:space="preserve">202, de 15 de dezembro de 2000; art. </w:t>
      </w:r>
      <w:r w:rsidRPr="00C06A56">
        <w:rPr>
          <w:rFonts w:ascii="Arial" w:hAnsi="Arial" w:cs="Arial"/>
          <w:spacing w:val="-10"/>
          <w:sz w:val="16"/>
          <w:szCs w:val="16"/>
          <w:lang w:val="pt-PT"/>
        </w:rPr>
        <w:t xml:space="preserve">1º, </w:t>
      </w:r>
      <w:r w:rsidRPr="00C06A56">
        <w:rPr>
          <w:rFonts w:ascii="Arial" w:hAnsi="Arial" w:cs="Arial"/>
          <w:sz w:val="16"/>
          <w:szCs w:val="16"/>
          <w:lang w:val="pt-PT"/>
        </w:rPr>
        <w:t xml:space="preserve">inciso IV, do Regimento Interno do Tribunal de Contas - Resolução </w:t>
      </w:r>
      <w:r w:rsidRPr="00C06A56">
        <w:rPr>
          <w:rFonts w:ascii="Arial" w:hAnsi="Arial" w:cs="Arial"/>
          <w:spacing w:val="-10"/>
          <w:sz w:val="16"/>
          <w:szCs w:val="16"/>
          <w:lang w:val="pt-PT"/>
        </w:rPr>
        <w:t xml:space="preserve">nº </w:t>
      </w:r>
      <w:r w:rsidRPr="00C06A56">
        <w:rPr>
          <w:rFonts w:ascii="Arial" w:hAnsi="Arial" w:cs="Arial"/>
          <w:sz w:val="16"/>
          <w:szCs w:val="16"/>
          <w:lang w:val="pt-PT"/>
        </w:rPr>
        <w:t xml:space="preserve">TC-06, de 03 de dezembro de 2001 e Resolução </w:t>
      </w:r>
      <w:r w:rsidRPr="00C06A56">
        <w:rPr>
          <w:rFonts w:ascii="Arial" w:hAnsi="Arial" w:cs="Arial"/>
          <w:spacing w:val="-10"/>
          <w:sz w:val="16"/>
          <w:szCs w:val="16"/>
          <w:lang w:val="pt-PT"/>
        </w:rPr>
        <w:t xml:space="preserve">nº </w:t>
      </w:r>
      <w:r w:rsidRPr="00C06A56">
        <w:rPr>
          <w:rFonts w:ascii="Arial" w:hAnsi="Arial" w:cs="Arial"/>
          <w:sz w:val="16"/>
          <w:szCs w:val="16"/>
          <w:lang w:val="pt-PT"/>
        </w:rPr>
        <w:t>TC-35, de 17 de dezembro de 2008.</w:t>
      </w:r>
    </w:p>
    <w:p w:rsidR="000D2083" w:rsidRPr="00C06A56" w:rsidRDefault="000D2083" w:rsidP="00C06A56">
      <w:pPr>
        <w:spacing w:before="0" w:line="240" w:lineRule="auto"/>
        <w:ind w:firstLine="0"/>
        <w:rPr>
          <w:rFonts w:ascii="Arial" w:hAnsi="Arial" w:cs="Arial"/>
          <w:sz w:val="16"/>
          <w:szCs w:val="16"/>
          <w:lang w:val="pt-PT"/>
        </w:rPr>
      </w:pPr>
      <w:r w:rsidRPr="00C06A56">
        <w:rPr>
          <w:rFonts w:ascii="Arial" w:hAnsi="Arial" w:cs="Arial"/>
          <w:sz w:val="16"/>
          <w:szCs w:val="16"/>
          <w:lang w:val="pt-PT"/>
        </w:rPr>
        <w:t>A Diretoria de Controle de Atos Pessoal (DAP) emitiu o Relatório n. 4273/2016, sugerindo o arquivamento deste processo, ante a perda de seu objeto.</w:t>
      </w:r>
    </w:p>
    <w:p w:rsidR="000D2083" w:rsidRPr="00C06A56" w:rsidRDefault="000D2083" w:rsidP="00C06A56">
      <w:pPr>
        <w:spacing w:before="0" w:line="240" w:lineRule="auto"/>
        <w:ind w:firstLine="0"/>
        <w:rPr>
          <w:rFonts w:ascii="Arial" w:hAnsi="Arial" w:cs="Arial"/>
          <w:sz w:val="16"/>
          <w:szCs w:val="16"/>
          <w:lang w:val="pt-PT"/>
        </w:rPr>
      </w:pPr>
      <w:r w:rsidRPr="00C06A56">
        <w:rPr>
          <w:rFonts w:ascii="Arial" w:hAnsi="Arial" w:cs="Arial"/>
          <w:sz w:val="16"/>
          <w:szCs w:val="16"/>
          <w:lang w:val="pt-PT"/>
        </w:rPr>
        <w:t>O Ministério Público de Contas conclui que a solução proposta pela DAP é correta, conforme termos do Parecer n. MPTC/44876/2016.</w:t>
      </w:r>
    </w:p>
    <w:p w:rsidR="000D2083" w:rsidRPr="00C06A56" w:rsidRDefault="000D2083" w:rsidP="00C06A56">
      <w:pPr>
        <w:spacing w:before="0" w:line="240" w:lineRule="auto"/>
        <w:ind w:firstLine="0"/>
        <w:rPr>
          <w:rFonts w:ascii="Arial" w:hAnsi="Arial" w:cs="Arial"/>
          <w:sz w:val="16"/>
          <w:szCs w:val="16"/>
          <w:lang w:val="pt-PT"/>
        </w:rPr>
      </w:pPr>
      <w:r w:rsidRPr="00C06A56">
        <w:rPr>
          <w:rFonts w:ascii="Arial" w:hAnsi="Arial" w:cs="Arial"/>
          <w:spacing w:val="-10"/>
          <w:sz w:val="16"/>
          <w:szCs w:val="16"/>
          <w:lang w:val="pt-PT"/>
        </w:rPr>
        <w:t xml:space="preserve">Verifica-se </w:t>
      </w:r>
      <w:r w:rsidRPr="00C06A56">
        <w:rPr>
          <w:rFonts w:ascii="Arial" w:hAnsi="Arial" w:cs="Arial"/>
          <w:sz w:val="16"/>
          <w:szCs w:val="16"/>
          <w:lang w:val="pt-PT"/>
        </w:rPr>
        <w:t xml:space="preserve">que o Tribunal de </w:t>
      </w:r>
      <w:r w:rsidRPr="00C06A56">
        <w:rPr>
          <w:rFonts w:ascii="Arial" w:hAnsi="Arial" w:cs="Arial"/>
          <w:spacing w:val="-10"/>
          <w:sz w:val="16"/>
          <w:szCs w:val="16"/>
          <w:lang w:val="pt-PT"/>
        </w:rPr>
        <w:t xml:space="preserve">Justiça </w:t>
      </w:r>
      <w:r w:rsidRPr="00C06A56">
        <w:rPr>
          <w:rFonts w:ascii="Arial" w:hAnsi="Arial" w:cs="Arial"/>
          <w:sz w:val="16"/>
          <w:szCs w:val="16"/>
          <w:lang w:val="pt-PT"/>
        </w:rPr>
        <w:t xml:space="preserve">informou que o servidor Orestes Poletto faleceu no dia 28/06/201, conforme Certidão de </w:t>
      </w:r>
      <w:r w:rsidRPr="00C06A56">
        <w:rPr>
          <w:rFonts w:ascii="Arial" w:hAnsi="Arial" w:cs="Arial"/>
          <w:spacing w:val="-10"/>
          <w:sz w:val="16"/>
          <w:szCs w:val="16"/>
          <w:lang w:val="pt-PT"/>
        </w:rPr>
        <w:t xml:space="preserve">Óbito </w:t>
      </w:r>
      <w:r w:rsidRPr="00C06A56">
        <w:rPr>
          <w:rFonts w:ascii="Arial" w:hAnsi="Arial" w:cs="Arial"/>
          <w:sz w:val="16"/>
          <w:szCs w:val="16"/>
          <w:lang w:val="pt-PT"/>
        </w:rPr>
        <w:t xml:space="preserve">de </w:t>
      </w:r>
      <w:r w:rsidRPr="00C06A56">
        <w:rPr>
          <w:rFonts w:ascii="Arial" w:hAnsi="Arial" w:cs="Arial"/>
          <w:spacing w:val="-10"/>
          <w:sz w:val="16"/>
          <w:szCs w:val="16"/>
          <w:lang w:val="pt-PT"/>
        </w:rPr>
        <w:t xml:space="preserve">fl. </w:t>
      </w:r>
      <w:r w:rsidRPr="00C06A56">
        <w:rPr>
          <w:rFonts w:ascii="Arial" w:hAnsi="Arial" w:cs="Arial"/>
          <w:sz w:val="16"/>
          <w:szCs w:val="16"/>
          <w:lang w:val="pt-PT"/>
        </w:rPr>
        <w:t>21.</w:t>
      </w:r>
    </w:p>
    <w:p w:rsidR="000D2083" w:rsidRPr="00C06A56" w:rsidRDefault="000D2083" w:rsidP="00C06A56">
      <w:pPr>
        <w:spacing w:before="0" w:line="240" w:lineRule="auto"/>
        <w:ind w:firstLine="0"/>
        <w:rPr>
          <w:rFonts w:ascii="Arial" w:hAnsi="Arial" w:cs="Arial"/>
          <w:sz w:val="16"/>
          <w:szCs w:val="16"/>
          <w:lang w:val="pt-PT"/>
        </w:rPr>
      </w:pPr>
      <w:r w:rsidRPr="00C06A56">
        <w:rPr>
          <w:rFonts w:ascii="Arial" w:hAnsi="Arial" w:cs="Arial"/>
          <w:sz w:val="16"/>
          <w:szCs w:val="16"/>
          <w:lang w:val="pt-PT"/>
        </w:rPr>
        <w:t xml:space="preserve">Diante da comprovação do falecimento do requerente, dá-se por </w:t>
      </w:r>
      <w:r w:rsidRPr="00C06A56">
        <w:rPr>
          <w:rFonts w:ascii="Arial" w:hAnsi="Arial" w:cs="Arial"/>
          <w:spacing w:val="-10"/>
          <w:sz w:val="16"/>
          <w:szCs w:val="16"/>
          <w:lang w:val="pt-PT"/>
        </w:rPr>
        <w:t xml:space="preserve">configurada </w:t>
      </w:r>
      <w:r w:rsidRPr="00C06A56">
        <w:rPr>
          <w:rFonts w:ascii="Arial" w:hAnsi="Arial" w:cs="Arial"/>
          <w:sz w:val="16"/>
          <w:szCs w:val="16"/>
          <w:lang w:val="pt-PT"/>
        </w:rPr>
        <w:t xml:space="preserve">a perda de objeto da aposentadoria, </w:t>
      </w:r>
      <w:r w:rsidRPr="00C06A56">
        <w:rPr>
          <w:rFonts w:ascii="Arial" w:hAnsi="Arial" w:cs="Arial"/>
          <w:spacing w:val="-10"/>
          <w:sz w:val="16"/>
          <w:szCs w:val="16"/>
          <w:lang w:val="pt-PT"/>
        </w:rPr>
        <w:t xml:space="preserve">ficando, </w:t>
      </w:r>
      <w:r w:rsidRPr="00C06A56">
        <w:rPr>
          <w:rFonts w:ascii="Arial" w:hAnsi="Arial" w:cs="Arial"/>
          <w:sz w:val="16"/>
          <w:szCs w:val="16"/>
          <w:lang w:val="pt-PT"/>
        </w:rPr>
        <w:t xml:space="preserve">por conseguinte, prejudicado o prosseguimento do julgamento do respectivo ato concessório, conforme previsão do art. 16 da Resolução </w:t>
      </w:r>
      <w:r w:rsidRPr="00C06A56">
        <w:rPr>
          <w:rFonts w:ascii="Arial" w:hAnsi="Arial" w:cs="Arial"/>
          <w:spacing w:val="-10"/>
          <w:sz w:val="16"/>
          <w:szCs w:val="16"/>
          <w:lang w:val="pt-PT"/>
        </w:rPr>
        <w:t xml:space="preserve">nº </w:t>
      </w:r>
      <w:r w:rsidRPr="00C06A56">
        <w:rPr>
          <w:rFonts w:ascii="Arial" w:hAnsi="Arial" w:cs="Arial"/>
          <w:sz w:val="16"/>
          <w:szCs w:val="16"/>
          <w:lang w:val="pt-PT"/>
        </w:rPr>
        <w:t>TC-35/2008.</w:t>
      </w:r>
    </w:p>
    <w:p w:rsidR="000D2083" w:rsidRPr="00C06A56" w:rsidRDefault="000D2083" w:rsidP="00C06A56">
      <w:pPr>
        <w:pStyle w:val="NormalWeb"/>
        <w:jc w:val="both"/>
        <w:rPr>
          <w:rFonts w:ascii="Arial" w:hAnsi="Arial" w:cs="Arial"/>
          <w:sz w:val="16"/>
          <w:szCs w:val="16"/>
          <w:lang w:val="pt-PT"/>
        </w:rPr>
      </w:pPr>
      <w:r w:rsidRPr="00C06A56">
        <w:rPr>
          <w:rFonts w:ascii="Arial" w:hAnsi="Arial" w:cs="Arial"/>
          <w:sz w:val="16"/>
          <w:szCs w:val="16"/>
          <w:lang w:val="pt-PT"/>
        </w:rPr>
        <w:t>Ante o exposto, DECIDO:</w:t>
      </w:r>
    </w:p>
    <w:p w:rsidR="000D2083" w:rsidRPr="00C06A56" w:rsidRDefault="000D2083" w:rsidP="00C06A56">
      <w:pPr>
        <w:widowControl w:val="0"/>
        <w:autoSpaceDE w:val="0"/>
        <w:autoSpaceDN w:val="0"/>
        <w:spacing w:before="0" w:line="240" w:lineRule="auto"/>
        <w:ind w:firstLine="0"/>
        <w:rPr>
          <w:rFonts w:ascii="Arial" w:hAnsi="Arial" w:cs="Arial"/>
          <w:sz w:val="16"/>
          <w:szCs w:val="16"/>
          <w:lang w:val="pt-PT"/>
        </w:rPr>
      </w:pPr>
      <w:r>
        <w:rPr>
          <w:rFonts w:ascii="Arial" w:hAnsi="Arial" w:cs="Arial"/>
          <w:sz w:val="16"/>
          <w:szCs w:val="16"/>
          <w:lang w:val="pt-PT"/>
        </w:rPr>
        <w:t xml:space="preserve">1. </w:t>
      </w:r>
      <w:r w:rsidRPr="00C06A56">
        <w:rPr>
          <w:rFonts w:ascii="Arial" w:hAnsi="Arial" w:cs="Arial"/>
          <w:sz w:val="16"/>
          <w:szCs w:val="16"/>
          <w:lang w:val="pt-PT"/>
        </w:rPr>
        <w:t>Considerar prejudicado, por perda de objeto, o exame do ato de concessão de aposentadoria, ante o falecimento do favorecido, nos termos do art. 16 da Resolução n. TCE – 35/2008.</w:t>
      </w:r>
    </w:p>
    <w:p w:rsidR="000D2083" w:rsidRPr="00C06A56" w:rsidRDefault="000D2083" w:rsidP="00C06A56">
      <w:pPr>
        <w:widowControl w:val="0"/>
        <w:autoSpaceDE w:val="0"/>
        <w:autoSpaceDN w:val="0"/>
        <w:spacing w:before="0" w:line="240" w:lineRule="auto"/>
        <w:ind w:firstLine="0"/>
        <w:jc w:val="left"/>
        <w:rPr>
          <w:rFonts w:ascii="Arial" w:hAnsi="Arial" w:cs="Arial"/>
          <w:spacing w:val="8"/>
          <w:sz w:val="16"/>
          <w:szCs w:val="16"/>
          <w:lang w:val="pt-PT"/>
        </w:rPr>
      </w:pPr>
      <w:r>
        <w:rPr>
          <w:rFonts w:ascii="Arial" w:hAnsi="Arial" w:cs="Arial"/>
          <w:sz w:val="16"/>
          <w:szCs w:val="16"/>
          <w:lang w:val="pt-PT"/>
        </w:rPr>
        <w:t xml:space="preserve">2. </w:t>
      </w:r>
      <w:r w:rsidRPr="00C06A56">
        <w:rPr>
          <w:rFonts w:ascii="Arial" w:hAnsi="Arial" w:cs="Arial"/>
          <w:sz w:val="16"/>
          <w:szCs w:val="16"/>
          <w:lang w:val="pt-PT"/>
        </w:rPr>
        <w:t xml:space="preserve">Determinar o arquivamento do processo no Sistema de Controle de Processos – SIPROC, deste Tribunal de </w:t>
      </w:r>
      <w:r w:rsidRPr="00C06A56">
        <w:rPr>
          <w:rFonts w:ascii="Arial" w:hAnsi="Arial" w:cs="Arial"/>
          <w:spacing w:val="8"/>
          <w:sz w:val="16"/>
          <w:szCs w:val="16"/>
          <w:lang w:val="pt-PT"/>
        </w:rPr>
        <w:t>Contas.</w:t>
      </w:r>
    </w:p>
    <w:p w:rsidR="000D2083" w:rsidRDefault="000D2083" w:rsidP="00C06A56">
      <w:pPr>
        <w:widowControl w:val="0"/>
        <w:autoSpaceDE w:val="0"/>
        <w:autoSpaceDN w:val="0"/>
        <w:spacing w:before="0" w:line="240" w:lineRule="auto"/>
        <w:ind w:firstLine="0"/>
        <w:jc w:val="left"/>
        <w:rPr>
          <w:rFonts w:ascii="Arial" w:hAnsi="Arial" w:cs="Arial"/>
          <w:sz w:val="16"/>
          <w:szCs w:val="16"/>
          <w:lang w:val="pt-PT"/>
        </w:rPr>
      </w:pPr>
      <w:r>
        <w:rPr>
          <w:rFonts w:ascii="Arial" w:hAnsi="Arial" w:cs="Arial"/>
          <w:sz w:val="16"/>
          <w:szCs w:val="16"/>
          <w:lang w:val="pt-PT"/>
        </w:rPr>
        <w:t xml:space="preserve">3. </w:t>
      </w:r>
      <w:r w:rsidRPr="00C06A56">
        <w:rPr>
          <w:rFonts w:ascii="Arial" w:hAnsi="Arial" w:cs="Arial"/>
          <w:sz w:val="16"/>
          <w:szCs w:val="16"/>
          <w:lang w:val="pt-PT"/>
        </w:rPr>
        <w:t xml:space="preserve">Dar ciência da Decisão ao Tribunal de </w:t>
      </w:r>
      <w:r w:rsidRPr="00C06A56">
        <w:rPr>
          <w:rFonts w:ascii="Arial" w:hAnsi="Arial" w:cs="Arial"/>
          <w:spacing w:val="8"/>
          <w:sz w:val="16"/>
          <w:szCs w:val="16"/>
          <w:lang w:val="pt-PT"/>
        </w:rPr>
        <w:t xml:space="preserve">Justiça </w:t>
      </w:r>
      <w:r w:rsidRPr="00C06A56">
        <w:rPr>
          <w:rFonts w:ascii="Arial" w:hAnsi="Arial" w:cs="Arial"/>
          <w:sz w:val="16"/>
          <w:szCs w:val="16"/>
          <w:lang w:val="pt-PT"/>
        </w:rPr>
        <w:t>de Santa Catarina. Florianópolis, em 12 de maio de 2017.</w:t>
      </w:r>
    </w:p>
    <w:p w:rsidR="000D2083" w:rsidRDefault="000D2083" w:rsidP="00C06A56">
      <w:pPr>
        <w:widowControl w:val="0"/>
        <w:autoSpaceDE w:val="0"/>
        <w:autoSpaceDN w:val="0"/>
        <w:spacing w:before="0" w:line="240" w:lineRule="auto"/>
        <w:ind w:firstLine="0"/>
        <w:jc w:val="left"/>
        <w:rPr>
          <w:rFonts w:ascii="Arial" w:hAnsi="Arial" w:cs="Arial"/>
          <w:sz w:val="16"/>
          <w:szCs w:val="16"/>
          <w:lang w:val="pt-PT"/>
        </w:rPr>
      </w:pPr>
      <w:r>
        <w:rPr>
          <w:rFonts w:ascii="Arial" w:hAnsi="Arial" w:cs="Arial"/>
          <w:sz w:val="16"/>
          <w:szCs w:val="16"/>
          <w:lang w:val="pt-PT"/>
        </w:rPr>
        <w:t>HERNEUS DE NADAL</w:t>
      </w:r>
    </w:p>
    <w:p w:rsidR="000D2083" w:rsidRPr="00C06A56" w:rsidRDefault="000D2083" w:rsidP="00C06A56">
      <w:pPr>
        <w:spacing w:before="0" w:line="240" w:lineRule="auto"/>
        <w:ind w:firstLine="0"/>
        <w:rPr>
          <w:rFonts w:ascii="Arial" w:hAnsi="Arial" w:cs="Arial"/>
          <w:sz w:val="16"/>
        </w:rPr>
      </w:pPr>
      <w:r w:rsidRPr="00C06A56">
        <w:rPr>
          <w:rFonts w:ascii="Arial" w:hAnsi="Arial" w:cs="Arial"/>
          <w:sz w:val="16"/>
          <w:szCs w:val="16"/>
          <w:lang w:val="pt-PT"/>
        </w:rPr>
        <w:t>Conselheiro Relator</w:t>
      </w:r>
      <w:r>
        <w:rPr>
          <w:noProof/>
        </w:rPr>
        <w:pict>
          <v:line id="_x0000_s1032" style="position:absolute;left:0;text-align:left;z-index:251663360;mso-position-horizontal-relative:text;mso-position-vertical-relative:text" from="0,18pt" to="243pt,18pt" strokecolor="gray" strokeweight="3pt">
            <v:stroke linestyle="thinThin"/>
          </v:line>
        </w:pict>
      </w:r>
    </w:p>
    <w:p w:rsidR="000D2083" w:rsidRPr="00312D34" w:rsidRDefault="000D2083" w:rsidP="00312D34">
      <w:pPr>
        <w:pStyle w:val="Diario2"/>
        <w:spacing w:before="120" w:after="120"/>
      </w:pPr>
      <w:bookmarkStart w:id="19" w:name="_Toc177184811"/>
      <w:bookmarkStart w:id="20" w:name="_Toc177184969"/>
      <w:bookmarkStart w:id="21" w:name="_Toc177185085"/>
      <w:bookmarkStart w:id="22" w:name="_Toc486953010"/>
      <w:bookmarkEnd w:id="16"/>
      <w:r w:rsidRPr="00312D34">
        <w:t>Administração Pública Municipal</w:t>
      </w:r>
      <w:bookmarkEnd w:id="19"/>
      <w:bookmarkEnd w:id="20"/>
      <w:bookmarkEnd w:id="21"/>
      <w:bookmarkEnd w:id="22"/>
    </w:p>
    <w:p w:rsidR="000D2083" w:rsidRDefault="000D2083" w:rsidP="00312D34">
      <w:pPr>
        <w:pStyle w:val="Diario3"/>
        <w:spacing w:before="120" w:after="120"/>
        <w:rPr>
          <w:bCs/>
          <w:sz w:val="24"/>
          <w:szCs w:val="24"/>
        </w:rPr>
      </w:pPr>
      <w:bookmarkStart w:id="23" w:name="_Toc486953011"/>
      <w:bookmarkStart w:id="24" w:name="PMBlumenau"/>
      <w:bookmarkStart w:id="25" w:name="_Toc177184913"/>
      <w:bookmarkStart w:id="26" w:name="_Toc177185071"/>
      <w:bookmarkStart w:id="27" w:name="_Toc177185182"/>
      <w:r w:rsidRPr="00312D34">
        <w:rPr>
          <w:bCs/>
          <w:sz w:val="24"/>
          <w:szCs w:val="24"/>
        </w:rPr>
        <w:t>Blumenau</w:t>
      </w:r>
      <w:bookmarkEnd w:id="23"/>
    </w:p>
    <w:p w:rsidR="000D2083" w:rsidRDefault="000D2083" w:rsidP="005E4974">
      <w:pPr>
        <w:pStyle w:val="NormalWeb"/>
        <w:jc w:val="both"/>
        <w:rPr>
          <w:rFonts w:ascii="Arial" w:hAnsi="Arial" w:cs="Arial"/>
          <w:sz w:val="16"/>
        </w:rPr>
      </w:pPr>
    </w:p>
    <w:p w:rsidR="000D2083" w:rsidRPr="00E53B39" w:rsidRDefault="000D2083" w:rsidP="005E4974">
      <w:pPr>
        <w:pStyle w:val="NormalWeb"/>
        <w:jc w:val="both"/>
        <w:rPr>
          <w:rFonts w:ascii="Arial" w:hAnsi="Arial" w:cs="Arial"/>
          <w:sz w:val="16"/>
        </w:rPr>
      </w:pPr>
      <w:r w:rsidRPr="00E53B39">
        <w:rPr>
          <w:rFonts w:ascii="Arial" w:hAnsi="Arial" w:cs="Arial"/>
          <w:sz w:val="16"/>
        </w:rPr>
        <w:t xml:space="preserve">Processo n.: @APE 16/00208085 </w:t>
      </w:r>
    </w:p>
    <w:p w:rsidR="000D2083" w:rsidRPr="00E53B39" w:rsidRDefault="000D2083" w:rsidP="005E4974">
      <w:pPr>
        <w:pStyle w:val="NormalWeb"/>
        <w:jc w:val="both"/>
        <w:rPr>
          <w:rFonts w:ascii="Arial" w:hAnsi="Arial" w:cs="Arial"/>
          <w:sz w:val="16"/>
        </w:rPr>
      </w:pPr>
      <w:r w:rsidRPr="00E53B39">
        <w:rPr>
          <w:rFonts w:ascii="Arial" w:hAnsi="Arial" w:cs="Arial"/>
          <w:sz w:val="16"/>
        </w:rPr>
        <w:t>Assunto: Registro de Ato de Aposentadoria</w:t>
      </w:r>
      <w:r>
        <w:rPr>
          <w:rFonts w:ascii="Arial" w:hAnsi="Arial" w:cs="Arial"/>
          <w:sz w:val="16"/>
        </w:rPr>
        <w:t xml:space="preserve"> de</w:t>
      </w:r>
      <w:r w:rsidRPr="00E53B39">
        <w:rPr>
          <w:rFonts w:ascii="Arial" w:hAnsi="Arial" w:cs="Arial"/>
          <w:sz w:val="16"/>
        </w:rPr>
        <w:t xml:space="preserve"> Roseli </w:t>
      </w:r>
      <w:r>
        <w:rPr>
          <w:rFonts w:ascii="Arial" w:hAnsi="Arial" w:cs="Arial"/>
          <w:sz w:val="16"/>
        </w:rPr>
        <w:t>d</w:t>
      </w:r>
      <w:r w:rsidRPr="00E53B39">
        <w:rPr>
          <w:rFonts w:ascii="Arial" w:hAnsi="Arial" w:cs="Arial"/>
          <w:sz w:val="16"/>
        </w:rPr>
        <w:t xml:space="preserve">e Andrade </w:t>
      </w:r>
    </w:p>
    <w:p w:rsidR="000D2083" w:rsidRPr="00E53B39" w:rsidRDefault="000D2083" w:rsidP="005E4974">
      <w:pPr>
        <w:pStyle w:val="NormalWeb"/>
        <w:jc w:val="both"/>
        <w:rPr>
          <w:rFonts w:ascii="Arial" w:hAnsi="Arial" w:cs="Arial"/>
          <w:sz w:val="16"/>
        </w:rPr>
      </w:pPr>
      <w:r w:rsidRPr="00E53B39">
        <w:rPr>
          <w:rFonts w:ascii="Arial" w:hAnsi="Arial" w:cs="Arial"/>
          <w:sz w:val="16"/>
        </w:rPr>
        <w:t>Interessado: Prefeitura Municipal de Blumenau</w:t>
      </w:r>
    </w:p>
    <w:p w:rsidR="000D2083" w:rsidRPr="00E53B39" w:rsidRDefault="000D2083" w:rsidP="005E4974">
      <w:pPr>
        <w:pStyle w:val="NormalWeb"/>
        <w:jc w:val="both"/>
        <w:rPr>
          <w:rFonts w:ascii="Arial" w:hAnsi="Arial" w:cs="Arial"/>
          <w:sz w:val="16"/>
        </w:rPr>
      </w:pPr>
      <w:r w:rsidRPr="00E53B39">
        <w:rPr>
          <w:rFonts w:ascii="Arial" w:hAnsi="Arial" w:cs="Arial"/>
          <w:sz w:val="16"/>
        </w:rPr>
        <w:t>Responsável: Elói Barni</w:t>
      </w:r>
    </w:p>
    <w:p w:rsidR="000D2083" w:rsidRPr="00E53B39" w:rsidRDefault="000D2083" w:rsidP="005E4974">
      <w:pPr>
        <w:pStyle w:val="NormalWeb"/>
        <w:jc w:val="both"/>
        <w:rPr>
          <w:rFonts w:ascii="Arial" w:hAnsi="Arial" w:cs="Arial"/>
          <w:sz w:val="16"/>
        </w:rPr>
      </w:pPr>
      <w:r w:rsidRPr="00E53B39">
        <w:rPr>
          <w:rFonts w:ascii="Arial" w:hAnsi="Arial" w:cs="Arial"/>
          <w:sz w:val="16"/>
        </w:rPr>
        <w:t>Unidade Gestora: Instituto Municipal de Seguridade Social do Servidor de Blumenau - ISSBLU</w:t>
      </w:r>
    </w:p>
    <w:p w:rsidR="000D2083" w:rsidRPr="00E53B39" w:rsidRDefault="000D2083" w:rsidP="005E4974">
      <w:pPr>
        <w:pStyle w:val="NormalWeb"/>
        <w:jc w:val="both"/>
        <w:rPr>
          <w:rFonts w:ascii="Arial" w:hAnsi="Arial" w:cs="Arial"/>
          <w:sz w:val="16"/>
        </w:rPr>
      </w:pPr>
      <w:r w:rsidRPr="00E53B39">
        <w:rPr>
          <w:rFonts w:ascii="Arial" w:hAnsi="Arial" w:cs="Arial"/>
          <w:sz w:val="16"/>
        </w:rPr>
        <w:t>Unidade Técnica: DAP</w:t>
      </w:r>
    </w:p>
    <w:p w:rsidR="000D2083" w:rsidRPr="00E53B39" w:rsidRDefault="000D2083" w:rsidP="005E4974">
      <w:pPr>
        <w:pStyle w:val="NormalWeb"/>
        <w:jc w:val="both"/>
        <w:rPr>
          <w:rFonts w:ascii="Arial" w:hAnsi="Arial" w:cs="Arial"/>
          <w:sz w:val="16"/>
        </w:rPr>
      </w:pPr>
      <w:r w:rsidRPr="00E53B39">
        <w:rPr>
          <w:rFonts w:ascii="Arial" w:hAnsi="Arial" w:cs="Arial"/>
          <w:sz w:val="16"/>
        </w:rPr>
        <w:t>Decisão Singular n.: GAC/WWD 314/2017</w:t>
      </w:r>
    </w:p>
    <w:p w:rsidR="000D2083" w:rsidRPr="00E53B39" w:rsidRDefault="000D2083" w:rsidP="005E4974">
      <w:pPr>
        <w:pStyle w:val="NormalWeb"/>
        <w:jc w:val="both"/>
        <w:rPr>
          <w:rFonts w:ascii="Arial" w:hAnsi="Arial" w:cs="Arial"/>
          <w:sz w:val="16"/>
        </w:rPr>
      </w:pPr>
      <w:r w:rsidRPr="00E53B39">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E53B39" w:rsidRDefault="000D2083" w:rsidP="005E4974">
      <w:pPr>
        <w:pStyle w:val="NormalWeb"/>
        <w:jc w:val="both"/>
        <w:rPr>
          <w:rFonts w:ascii="Arial" w:hAnsi="Arial" w:cs="Arial"/>
          <w:sz w:val="16"/>
        </w:rPr>
      </w:pPr>
      <w:bookmarkStart w:id="28" w:name="decisao"/>
      <w:bookmarkEnd w:id="28"/>
      <w:r w:rsidRPr="00E53B39">
        <w:rPr>
          <w:rFonts w:ascii="Arial" w:hAnsi="Arial" w:cs="Arial"/>
          <w:sz w:val="16"/>
        </w:rPr>
        <w:t>1.1. Ordenar o registro do ato de aposentadoria voluntária com proventos integrais - redução de idade (regra de transição), concedida com fundamento no art. 3º, incisos I a III da Emenda Constitucional nº 47, de 05 de julho de 2005, submetido à análise do Tribunal nos termos do art. 34, inciso II, c/c o art. 36, § 2º, alínea ‘b’, da Lei Complementar nº 202, de 15 de dezembro de 2000, de Roseli de Andrade, servidora da Prefeitura Municipal de Blumenau, ocupante do cargo de Professor, classe B4II, nível J, matrícula nº 79669, CPF nº 567.901.719-91, consubstanciado no Ato nº 5178/2016, de 23/02/2016, considerado legal conforme análise realizada.</w:t>
      </w:r>
    </w:p>
    <w:p w:rsidR="000D2083" w:rsidRPr="00E53B39" w:rsidRDefault="000D2083" w:rsidP="005E4974">
      <w:pPr>
        <w:pStyle w:val="NormalWeb"/>
        <w:jc w:val="both"/>
        <w:rPr>
          <w:rFonts w:ascii="Arial" w:hAnsi="Arial" w:cs="Arial"/>
          <w:sz w:val="16"/>
        </w:rPr>
      </w:pPr>
      <w:r w:rsidRPr="00E53B39">
        <w:rPr>
          <w:rFonts w:ascii="Arial" w:hAnsi="Arial" w:cs="Arial"/>
          <w:sz w:val="16"/>
        </w:rPr>
        <w:t>1.2. Dar ciência da Decisão ao Instituto Municipal de Seguridade Social do Servidor de Blumenau - ISSBLU.</w:t>
      </w:r>
    </w:p>
    <w:p w:rsidR="000D2083" w:rsidRPr="00641D31" w:rsidRDefault="000D2083" w:rsidP="005E4974">
      <w:pPr>
        <w:pStyle w:val="NormalWeb"/>
        <w:jc w:val="both"/>
        <w:rPr>
          <w:rFonts w:ascii="Arial" w:hAnsi="Arial" w:cs="Arial"/>
          <w:sz w:val="16"/>
          <w:lang w:val="en-US"/>
        </w:rPr>
      </w:pPr>
      <w:r w:rsidRPr="00641D31">
        <w:rPr>
          <w:rFonts w:ascii="Arial" w:hAnsi="Arial" w:cs="Arial"/>
          <w:sz w:val="16"/>
          <w:lang w:val="en-US"/>
        </w:rPr>
        <w:t>Data: 07/06/2017</w:t>
      </w:r>
    </w:p>
    <w:p w:rsidR="000D2083" w:rsidRPr="00641D31" w:rsidRDefault="000D2083" w:rsidP="005E4974">
      <w:pPr>
        <w:pStyle w:val="NormalWeb"/>
        <w:jc w:val="both"/>
        <w:rPr>
          <w:rFonts w:ascii="Arial" w:hAnsi="Arial" w:cs="Arial"/>
          <w:sz w:val="16"/>
          <w:lang w:val="en-US"/>
        </w:rPr>
      </w:pPr>
      <w:r w:rsidRPr="00641D31">
        <w:rPr>
          <w:rFonts w:ascii="Arial" w:hAnsi="Arial" w:cs="Arial"/>
          <w:sz w:val="16"/>
          <w:lang w:val="en-US"/>
        </w:rPr>
        <w:t>WILSON ROGÉRIO WAN-DALL</w:t>
      </w:r>
    </w:p>
    <w:p w:rsidR="000D2083" w:rsidRPr="00641D31" w:rsidRDefault="000D2083" w:rsidP="00CA7F42">
      <w:pPr>
        <w:pStyle w:val="NormalWeb"/>
        <w:jc w:val="both"/>
        <w:rPr>
          <w:rFonts w:ascii="Arial" w:hAnsi="Arial" w:cs="Arial"/>
          <w:sz w:val="16"/>
          <w:lang w:val="en-US"/>
        </w:rPr>
      </w:pPr>
      <w:r w:rsidRPr="00641D31">
        <w:rPr>
          <w:rFonts w:ascii="Arial" w:hAnsi="Arial" w:cs="Arial"/>
          <w:sz w:val="16"/>
          <w:lang w:val="en-US"/>
        </w:rPr>
        <w:t>Relator</w:t>
      </w:r>
      <w:r>
        <w:rPr>
          <w:noProof/>
        </w:rPr>
        <w:pict>
          <v:line id="_x0000_s1033" style="position:absolute;left:0;text-align:left;z-index:251650048;mso-position-horizontal-relative:text;mso-position-vertical-relative:text" from="0,18pt" to="243pt,18pt" strokecolor="gray" strokeweight="3pt">
            <v:stroke linestyle="thinThin"/>
          </v:line>
        </w:pict>
      </w:r>
    </w:p>
    <w:p w:rsidR="000D2083" w:rsidRDefault="000D2083" w:rsidP="00726DD0">
      <w:pPr>
        <w:pStyle w:val="Diario3"/>
        <w:rPr>
          <w:bCs/>
          <w:sz w:val="24"/>
          <w:szCs w:val="24"/>
        </w:rPr>
      </w:pPr>
      <w:bookmarkStart w:id="29" w:name="_Toc177028636"/>
      <w:bookmarkStart w:id="30" w:name="PMCriciúma"/>
      <w:bookmarkEnd w:id="24"/>
    </w:p>
    <w:p w:rsidR="000D2083" w:rsidRDefault="000D2083" w:rsidP="00312D34">
      <w:pPr>
        <w:pStyle w:val="Diario3"/>
        <w:spacing w:before="120" w:after="120"/>
        <w:rPr>
          <w:bCs/>
          <w:sz w:val="24"/>
          <w:szCs w:val="24"/>
        </w:rPr>
      </w:pPr>
      <w:bookmarkStart w:id="31" w:name="_Toc486953012"/>
      <w:r w:rsidRPr="00312D34">
        <w:rPr>
          <w:bCs/>
          <w:sz w:val="24"/>
          <w:szCs w:val="24"/>
        </w:rPr>
        <w:t>Criciúma</w:t>
      </w:r>
      <w:bookmarkEnd w:id="29"/>
      <w:bookmarkEnd w:id="31"/>
    </w:p>
    <w:p w:rsidR="000D2083" w:rsidRPr="008F6C32" w:rsidRDefault="000D2083" w:rsidP="005E4974">
      <w:pPr>
        <w:pStyle w:val="NormalWeb"/>
        <w:jc w:val="both"/>
        <w:rPr>
          <w:rFonts w:ascii="Arial" w:hAnsi="Arial" w:cs="Arial"/>
          <w:sz w:val="16"/>
        </w:rPr>
      </w:pP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rPr>
        <w:t>Processo nº: @APE 17/00237885</w:t>
      </w: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rPr>
        <w:t>Unidade Gestora: Instituto Municipal de Seguridade Social do Servidor Público de Criciúma - CRICIÚMAPREV</w:t>
      </w: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lang w:eastAsia="en-US"/>
        </w:rPr>
        <w:t xml:space="preserve">Responsável: </w:t>
      </w:r>
      <w:r w:rsidRPr="00252D6D">
        <w:rPr>
          <w:rFonts w:ascii="Arial" w:hAnsi="Arial" w:cs="Arial"/>
          <w:sz w:val="16"/>
        </w:rPr>
        <w:t>Clésio Salvaro</w:t>
      </w:r>
    </w:p>
    <w:p w:rsidR="000D2083" w:rsidRPr="00252D6D" w:rsidRDefault="000D2083" w:rsidP="00252D6D">
      <w:pPr>
        <w:pStyle w:val="NormalWeb"/>
        <w:jc w:val="both"/>
        <w:rPr>
          <w:rFonts w:ascii="Arial" w:hAnsi="Arial" w:cs="Arial"/>
          <w:sz w:val="16"/>
        </w:rPr>
      </w:pPr>
      <w:r w:rsidRPr="00252D6D">
        <w:rPr>
          <w:rFonts w:ascii="Arial" w:hAnsi="Arial" w:cs="Arial"/>
          <w:sz w:val="16"/>
          <w:lang w:eastAsia="en-US"/>
        </w:rPr>
        <w:t xml:space="preserve">Interessados: </w:t>
      </w:r>
      <w:r w:rsidRPr="00252D6D">
        <w:rPr>
          <w:rFonts w:ascii="Arial" w:hAnsi="Arial" w:cs="Arial"/>
          <w:sz w:val="16"/>
          <w:lang w:eastAsia="en-US"/>
        </w:rPr>
        <w:tab/>
      </w:r>
      <w:r w:rsidRPr="00252D6D">
        <w:rPr>
          <w:rFonts w:ascii="Arial" w:hAnsi="Arial" w:cs="Arial"/>
          <w:sz w:val="16"/>
        </w:rPr>
        <w:t>Prefeitura Municipal de Criciúma</w:t>
      </w: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rPr>
        <w:t>Assunto: Registro de Ato de Aposentadoria de Jaime de Souza Gonçalves</w:t>
      </w: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rPr>
        <w:t>Relator: Sabrina Nunes Iocken</w:t>
      </w: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rPr>
        <w:t>Unidade Técnica: Divisão 2 - DAP/COAP I/DIV2</w:t>
      </w:r>
    </w:p>
    <w:p w:rsidR="000D2083" w:rsidRPr="00252D6D" w:rsidRDefault="000D2083" w:rsidP="00252D6D">
      <w:pPr>
        <w:pStyle w:val="NormalWeb"/>
        <w:tabs>
          <w:tab w:val="left" w:pos="2802"/>
        </w:tabs>
        <w:jc w:val="both"/>
        <w:rPr>
          <w:rFonts w:ascii="Arial" w:hAnsi="Arial" w:cs="Arial"/>
          <w:sz w:val="16"/>
        </w:rPr>
      </w:pPr>
      <w:r w:rsidRPr="00252D6D">
        <w:rPr>
          <w:rFonts w:ascii="Arial" w:hAnsi="Arial" w:cs="Arial"/>
          <w:sz w:val="16"/>
        </w:rPr>
        <w:t>Despacho: COE/SNI - 60/2017</w:t>
      </w:r>
    </w:p>
    <w:p w:rsidR="000D2083" w:rsidRPr="00252D6D" w:rsidRDefault="000D2083" w:rsidP="00252D6D">
      <w:pPr>
        <w:pStyle w:val="NormalWeb"/>
        <w:jc w:val="both"/>
        <w:rPr>
          <w:rStyle w:val="tce-garamond"/>
          <w:rFonts w:ascii="Arial" w:hAnsi="Arial" w:cs="Arial"/>
          <w:sz w:val="16"/>
        </w:rPr>
      </w:pPr>
      <w:r w:rsidRPr="00252D6D">
        <w:rPr>
          <w:rStyle w:val="tce-garamond"/>
          <w:rFonts w:ascii="Arial" w:hAnsi="Arial" w:cs="Arial"/>
          <w:sz w:val="16"/>
        </w:rPr>
        <w:t>Decisão Singular</w:t>
      </w:r>
    </w:p>
    <w:p w:rsidR="000D2083" w:rsidRPr="008F6C32" w:rsidRDefault="000D2083" w:rsidP="005E4974">
      <w:pPr>
        <w:pStyle w:val="NormalWeb"/>
        <w:jc w:val="both"/>
        <w:rPr>
          <w:rFonts w:ascii="Arial" w:hAnsi="Arial" w:cs="Arial"/>
          <w:sz w:val="16"/>
        </w:rPr>
      </w:pPr>
      <w:r w:rsidRPr="008F6C32">
        <w:rPr>
          <w:rFonts w:ascii="Arial" w:hAnsi="Arial" w:cs="Arial"/>
          <w:sz w:val="16"/>
        </w:rPr>
        <w:t>Tratam os autos da análise de ato de aposentadoria, o qual foi submetido à apreciação deste Tribunal nos termos do disposto no artigo 59, inciso III da Constituição Estadual, no artigo 1º, inciso IV da Lei Complementar n. 202/00, no artigo 1º, inciso IV do Regimento Interno do Tribunal de Contas (Resolução n. TC-06/01) e na Resolução n. TC-35/08.</w:t>
      </w:r>
    </w:p>
    <w:p w:rsidR="000D2083" w:rsidRPr="008F6C32" w:rsidRDefault="000D2083" w:rsidP="005E4974">
      <w:pPr>
        <w:pStyle w:val="NormalWeb"/>
        <w:jc w:val="both"/>
        <w:rPr>
          <w:rFonts w:ascii="Arial" w:hAnsi="Arial" w:cs="Arial"/>
          <w:sz w:val="16"/>
        </w:rPr>
      </w:pPr>
      <w:r w:rsidRPr="008F6C32">
        <w:rPr>
          <w:rFonts w:ascii="Arial" w:hAnsi="Arial" w:cs="Arial"/>
          <w:sz w:val="16"/>
        </w:rPr>
        <w:t>O ato sob exame foi fundamentado no artigo 6º, incisos I a IV, da Emenda Constitucional n. 41, de 19 de dezembro de 2003.</w:t>
      </w:r>
    </w:p>
    <w:p w:rsidR="000D2083" w:rsidRPr="008F6C32" w:rsidRDefault="000D2083" w:rsidP="005E4974">
      <w:pPr>
        <w:pStyle w:val="NormalWeb"/>
        <w:jc w:val="both"/>
        <w:rPr>
          <w:rFonts w:ascii="Arial" w:hAnsi="Arial" w:cs="Arial"/>
          <w:i/>
          <w:sz w:val="16"/>
        </w:rPr>
      </w:pPr>
      <w:r w:rsidRPr="008F6C32">
        <w:rPr>
          <w:rFonts w:ascii="Arial" w:hAnsi="Arial" w:cs="Arial"/>
          <w:sz w:val="16"/>
        </w:rPr>
        <w:t>A Diretoria de Controle de Controle de Atos de Pessoal (DAP) procedeu à análise do ato e dos documentos encaminhados e sugeriu ordenar o registro do ato de aposentadoria. (Relatório de Instrução n. 572/2017).</w:t>
      </w:r>
    </w:p>
    <w:p w:rsidR="000D2083" w:rsidRPr="008F6C32" w:rsidRDefault="000D2083" w:rsidP="005E4974">
      <w:pPr>
        <w:pStyle w:val="NormalWeb"/>
        <w:jc w:val="both"/>
        <w:rPr>
          <w:rFonts w:ascii="Arial" w:hAnsi="Arial" w:cs="Arial"/>
          <w:i/>
          <w:sz w:val="16"/>
        </w:rPr>
      </w:pPr>
      <w:r w:rsidRPr="008F6C32">
        <w:rPr>
          <w:rFonts w:ascii="Arial" w:hAnsi="Arial" w:cs="Arial"/>
          <w:sz w:val="16"/>
        </w:rPr>
        <w:t>O Ministério Público acompanhou o posicionamento do Corpo Instrutivo (Parecer n. 189/2017).</w:t>
      </w:r>
    </w:p>
    <w:p w:rsidR="000D2083" w:rsidRPr="008F6C32" w:rsidRDefault="000D2083" w:rsidP="005E4974">
      <w:pPr>
        <w:pStyle w:val="NormalWeb"/>
        <w:jc w:val="both"/>
        <w:rPr>
          <w:rFonts w:ascii="Arial" w:hAnsi="Arial" w:cs="Arial"/>
          <w:sz w:val="16"/>
        </w:rPr>
      </w:pPr>
      <w:r w:rsidRPr="008F6C32">
        <w:rPr>
          <w:rFonts w:ascii="Arial" w:hAnsi="Arial" w:cs="Arial"/>
          <w:sz w:val="16"/>
        </w:rPr>
        <w:t xml:space="preserve">Vindo o processo à apreciação desta Relatora, destaco, primeiramente, que o ato sob exame está em consonância com os parâmetros constitucionais e legais vigentes. O discriminativo das parcelas componentes dos proventos foi devidamente analisado e os dados pessoais e funcionais da servidora foram discriminados no anexo do Relatório elaborado pela DAP. </w:t>
      </w:r>
    </w:p>
    <w:p w:rsidR="000D2083" w:rsidRPr="008F6C32" w:rsidRDefault="000D2083" w:rsidP="005E4974">
      <w:pPr>
        <w:pStyle w:val="NormalWeb"/>
        <w:jc w:val="both"/>
        <w:rPr>
          <w:rFonts w:ascii="Arial" w:hAnsi="Arial" w:cs="Arial"/>
          <w:i/>
          <w:sz w:val="16"/>
        </w:rPr>
      </w:pPr>
      <w:r w:rsidRPr="008F6C32">
        <w:rPr>
          <w:rFonts w:ascii="Arial" w:hAnsi="Arial" w:cs="Arial"/>
          <w:sz w:val="16"/>
        </w:rPr>
        <w:t>Ressalto ainda as diretrizes estabelecidas na Decisão n. 98/2014, exarada nos autos do PNO n. 14/00526318, que incluiu os §§ 1°, 2°, 3° e 4° do artigo 38 do Regimento Interno deste Tribunal de Contas, com a finalidade de simplificar o julgamento de mérito dos atos de pessoal, cuja regularidade é incontroversa.</w:t>
      </w:r>
    </w:p>
    <w:p w:rsidR="000D2083" w:rsidRPr="008F6C32" w:rsidRDefault="000D2083" w:rsidP="005E4974">
      <w:pPr>
        <w:pStyle w:val="NormalWeb"/>
        <w:jc w:val="both"/>
        <w:rPr>
          <w:rFonts w:ascii="Arial" w:hAnsi="Arial" w:cs="Arial"/>
          <w:sz w:val="16"/>
        </w:rPr>
      </w:pPr>
      <w:r w:rsidRPr="008F6C32">
        <w:rPr>
          <w:rFonts w:ascii="Arial" w:hAnsi="Arial" w:cs="Arial"/>
          <w:sz w:val="16"/>
        </w:rPr>
        <w:t>Havendo pareceres unânimes da Diretoria de Controle de Atos de Pessoal (DAP) e do Ministério Público junto ao Tribunal de Contas (MPTC), o julgamento dos processos de registro será realizado por meio de decisão singular exarada pelo Relator do processo, não sendo mais necessário o encaminhamento dos autos ao Tribunal Pleno.</w:t>
      </w:r>
    </w:p>
    <w:p w:rsidR="000D2083" w:rsidRPr="008F6C32" w:rsidRDefault="000D2083" w:rsidP="005E4974">
      <w:pPr>
        <w:pStyle w:val="NormalWeb"/>
        <w:jc w:val="both"/>
        <w:rPr>
          <w:rFonts w:ascii="Arial" w:hAnsi="Arial" w:cs="Arial"/>
          <w:sz w:val="16"/>
        </w:rPr>
      </w:pPr>
      <w:r w:rsidRPr="008F6C32">
        <w:rPr>
          <w:rFonts w:ascii="Arial" w:hAnsi="Arial" w:cs="Arial"/>
          <w:sz w:val="16"/>
        </w:rPr>
        <w:t>Diante do exposto e considerando a manifestação da (DAP) e o Parecer do Ministério Público junto a este Tribunal, ambos opinando pelo registro do ato de aposentadoria, depois de analisar os autos, com fundamento nos §§ 1°, 2°, 3° e 4° do artigo 38 do Regimento Interno, bem como no disposto no parágrafo único do artigo 34 da Lei Complementar n. 202/00, DECIDO:</w:t>
      </w:r>
    </w:p>
    <w:p w:rsidR="000D2083" w:rsidRPr="008F6C32" w:rsidRDefault="000D2083" w:rsidP="005E4974">
      <w:pPr>
        <w:pStyle w:val="NormalWeb"/>
        <w:jc w:val="both"/>
        <w:rPr>
          <w:rFonts w:ascii="Arial" w:hAnsi="Arial" w:cs="Arial"/>
          <w:sz w:val="16"/>
        </w:rPr>
      </w:pPr>
      <w:r w:rsidRPr="008F6C32">
        <w:rPr>
          <w:rFonts w:ascii="Arial" w:hAnsi="Arial" w:cs="Arial"/>
          <w:sz w:val="16"/>
        </w:rPr>
        <w:t>1. Ordenar o registro, nos termos do artigo 34, inciso II, combinado com o artigo 36, § 2º, letra 'b', da Lei Complementar n. 202/2000, do ato de aposentadoria de Jaime de Souza Gonçalves, servidor da Prefeitura Municipal de Criciúma, ocupante do cargo de Operador de Equipamentos Rodoviários, nível A-13, matrícula n. 667, CPF n. 534.156.049-34, consubstanciado no Decreto n. 290/17, de 01/02/2017, considerado legal conforme análise realizada.</w:t>
      </w:r>
    </w:p>
    <w:p w:rsidR="000D2083" w:rsidRPr="008F6C32" w:rsidRDefault="000D2083" w:rsidP="005E4974">
      <w:pPr>
        <w:pStyle w:val="NormalWeb"/>
        <w:jc w:val="both"/>
        <w:rPr>
          <w:rFonts w:ascii="Arial" w:hAnsi="Arial" w:cs="Arial"/>
          <w:sz w:val="16"/>
        </w:rPr>
      </w:pPr>
      <w:r w:rsidRPr="008F6C32">
        <w:rPr>
          <w:rFonts w:ascii="Arial" w:hAnsi="Arial" w:cs="Arial"/>
          <w:sz w:val="16"/>
        </w:rPr>
        <w:t>2. Dar ciência da Decisão ao Instituto Municipal de Seguridade Social do Servidor Público de Criciúma – CRICIÚMAPREV.</w:t>
      </w:r>
    </w:p>
    <w:p w:rsidR="000D2083" w:rsidRPr="008F6C32" w:rsidRDefault="000D2083" w:rsidP="005E4974">
      <w:pPr>
        <w:pStyle w:val="NormalWeb"/>
        <w:jc w:val="both"/>
        <w:rPr>
          <w:rFonts w:ascii="Arial" w:hAnsi="Arial" w:cs="Arial"/>
          <w:sz w:val="16"/>
        </w:rPr>
      </w:pPr>
      <w:r w:rsidRPr="008F6C32">
        <w:rPr>
          <w:rFonts w:ascii="Arial" w:hAnsi="Arial" w:cs="Arial"/>
          <w:sz w:val="16"/>
        </w:rPr>
        <w:t>Publique-se.</w:t>
      </w:r>
    </w:p>
    <w:p w:rsidR="000D2083" w:rsidRPr="008F6C32" w:rsidRDefault="000D2083" w:rsidP="005E4974">
      <w:pPr>
        <w:pStyle w:val="NormalWeb"/>
        <w:jc w:val="both"/>
        <w:rPr>
          <w:rFonts w:ascii="Arial" w:hAnsi="Arial" w:cs="Arial"/>
          <w:sz w:val="16"/>
        </w:rPr>
      </w:pPr>
      <w:r w:rsidRPr="008F6C32">
        <w:rPr>
          <w:rFonts w:ascii="Arial" w:hAnsi="Arial" w:cs="Arial"/>
          <w:sz w:val="16"/>
        </w:rPr>
        <w:t>Florianópolis, 27 de junho de 2017.</w:t>
      </w:r>
    </w:p>
    <w:p w:rsidR="000D2083" w:rsidRPr="008F6C32" w:rsidRDefault="000D2083" w:rsidP="005E4974">
      <w:pPr>
        <w:pStyle w:val="NormalWeb"/>
        <w:jc w:val="both"/>
        <w:rPr>
          <w:rFonts w:ascii="Arial" w:hAnsi="Arial" w:cs="Arial"/>
          <w:sz w:val="16"/>
        </w:rPr>
      </w:pPr>
      <w:r w:rsidRPr="008F6C32">
        <w:rPr>
          <w:rFonts w:ascii="Arial" w:hAnsi="Arial" w:cs="Arial"/>
          <w:sz w:val="16"/>
        </w:rPr>
        <w:t>SABRINA NUNES IOCKEN</w:t>
      </w:r>
    </w:p>
    <w:p w:rsidR="000D2083" w:rsidRDefault="000D2083" w:rsidP="00336921">
      <w:pPr>
        <w:pStyle w:val="NormalWeb"/>
        <w:jc w:val="both"/>
        <w:rPr>
          <w:rFonts w:ascii="Arial" w:hAnsi="Arial" w:cs="Arial"/>
          <w:sz w:val="16"/>
        </w:rPr>
      </w:pPr>
      <w:r w:rsidRPr="008F6C32">
        <w:rPr>
          <w:rFonts w:ascii="Arial" w:hAnsi="Arial" w:cs="Arial"/>
          <w:sz w:val="16"/>
        </w:rPr>
        <w:t>Relatora</w:t>
      </w:r>
    </w:p>
    <w:p w:rsidR="000D2083" w:rsidRPr="00641D31" w:rsidRDefault="000D2083" w:rsidP="00336921">
      <w:pPr>
        <w:pStyle w:val="NormalWeb"/>
        <w:jc w:val="both"/>
        <w:rPr>
          <w:rFonts w:ascii="Arial" w:hAnsi="Arial" w:cs="Arial"/>
          <w:sz w:val="16"/>
          <w:lang w:val="en-US"/>
        </w:rPr>
      </w:pPr>
      <w:r>
        <w:rPr>
          <w:noProof/>
        </w:rPr>
        <w:pict>
          <v:line id="_x0000_s1034" style="position:absolute;left:0;text-align:left;z-index:251662336" from="0,18pt" to="243pt,18pt" strokecolor="gray" strokeweight="3pt">
            <v:stroke linestyle="thinThin"/>
          </v:line>
        </w:pict>
      </w:r>
    </w:p>
    <w:p w:rsidR="000D2083" w:rsidRDefault="000D2083" w:rsidP="00336921">
      <w:pPr>
        <w:pStyle w:val="Diario3"/>
        <w:rPr>
          <w:bCs/>
          <w:sz w:val="24"/>
          <w:szCs w:val="24"/>
        </w:rPr>
      </w:pPr>
    </w:p>
    <w:p w:rsidR="000D2083" w:rsidRDefault="000D2083" w:rsidP="00312D34">
      <w:pPr>
        <w:pStyle w:val="Diario3"/>
        <w:spacing w:before="120" w:after="120"/>
        <w:rPr>
          <w:bCs/>
          <w:sz w:val="24"/>
          <w:szCs w:val="24"/>
        </w:rPr>
      </w:pPr>
      <w:bookmarkStart w:id="32" w:name="_Toc177028639"/>
      <w:bookmarkStart w:id="33" w:name="_Toc486953013"/>
      <w:bookmarkStart w:id="34" w:name="PMCuritibanos"/>
      <w:bookmarkEnd w:id="30"/>
      <w:r w:rsidRPr="00312D34">
        <w:rPr>
          <w:bCs/>
          <w:sz w:val="24"/>
          <w:szCs w:val="24"/>
        </w:rPr>
        <w:t>Curitibanos</w:t>
      </w:r>
      <w:bookmarkEnd w:id="32"/>
      <w:bookmarkEnd w:id="33"/>
    </w:p>
    <w:p w:rsidR="000D2083" w:rsidRDefault="000D2083" w:rsidP="005E4974">
      <w:pPr>
        <w:pStyle w:val="NormalWeb"/>
        <w:jc w:val="both"/>
        <w:rPr>
          <w:rFonts w:ascii="Arial" w:hAnsi="Arial" w:cs="Arial"/>
          <w:sz w:val="16"/>
        </w:rPr>
      </w:pPr>
    </w:p>
    <w:p w:rsidR="000D2083" w:rsidRPr="0048267C" w:rsidRDefault="000D2083" w:rsidP="005E4974">
      <w:pPr>
        <w:pStyle w:val="NormalWeb"/>
        <w:jc w:val="both"/>
        <w:rPr>
          <w:rFonts w:ascii="Arial" w:hAnsi="Arial" w:cs="Arial"/>
          <w:sz w:val="16"/>
        </w:rPr>
      </w:pPr>
      <w:r w:rsidRPr="0048267C">
        <w:rPr>
          <w:rFonts w:ascii="Arial" w:hAnsi="Arial" w:cs="Arial"/>
          <w:sz w:val="16"/>
        </w:rPr>
        <w:t xml:space="preserve">Processo n.: @APE 16/00295034 </w:t>
      </w:r>
    </w:p>
    <w:p w:rsidR="000D2083" w:rsidRPr="0048267C" w:rsidRDefault="000D2083" w:rsidP="005E4974">
      <w:pPr>
        <w:pStyle w:val="NormalWeb"/>
        <w:jc w:val="both"/>
        <w:rPr>
          <w:rFonts w:ascii="Arial" w:hAnsi="Arial" w:cs="Arial"/>
          <w:sz w:val="16"/>
        </w:rPr>
      </w:pPr>
      <w:r w:rsidRPr="0048267C">
        <w:rPr>
          <w:rFonts w:ascii="Arial" w:hAnsi="Arial" w:cs="Arial"/>
          <w:sz w:val="16"/>
        </w:rPr>
        <w:t xml:space="preserve">Assunto: Registro de Ato de Aposentadoria </w:t>
      </w:r>
      <w:r>
        <w:rPr>
          <w:rFonts w:ascii="Arial" w:hAnsi="Arial" w:cs="Arial"/>
          <w:sz w:val="16"/>
        </w:rPr>
        <w:t>de</w:t>
      </w:r>
      <w:r w:rsidRPr="0048267C">
        <w:rPr>
          <w:rFonts w:ascii="Arial" w:hAnsi="Arial" w:cs="Arial"/>
          <w:sz w:val="16"/>
        </w:rPr>
        <w:t xml:space="preserve"> </w:t>
      </w:r>
      <w:r>
        <w:rPr>
          <w:rFonts w:ascii="Arial" w:hAnsi="Arial" w:cs="Arial"/>
          <w:sz w:val="16"/>
        </w:rPr>
        <w:t>Iolanda Souza d</w:t>
      </w:r>
      <w:r w:rsidRPr="0048267C">
        <w:rPr>
          <w:rFonts w:ascii="Arial" w:hAnsi="Arial" w:cs="Arial"/>
          <w:sz w:val="16"/>
        </w:rPr>
        <w:t xml:space="preserve">e Oliveira </w:t>
      </w:r>
    </w:p>
    <w:p w:rsidR="000D2083" w:rsidRPr="0048267C" w:rsidRDefault="000D2083" w:rsidP="005E4974">
      <w:pPr>
        <w:pStyle w:val="NormalWeb"/>
        <w:jc w:val="both"/>
        <w:rPr>
          <w:rFonts w:ascii="Arial" w:hAnsi="Arial" w:cs="Arial"/>
          <w:sz w:val="16"/>
        </w:rPr>
      </w:pPr>
      <w:r w:rsidRPr="0048267C">
        <w:rPr>
          <w:rFonts w:ascii="Arial" w:hAnsi="Arial" w:cs="Arial"/>
          <w:sz w:val="16"/>
        </w:rPr>
        <w:t>Interessado: Prefeitura Municipal de Curitibanos</w:t>
      </w:r>
    </w:p>
    <w:p w:rsidR="000D2083" w:rsidRPr="0048267C" w:rsidRDefault="000D2083" w:rsidP="005E4974">
      <w:pPr>
        <w:pStyle w:val="NormalWeb"/>
        <w:jc w:val="both"/>
        <w:rPr>
          <w:rFonts w:ascii="Arial" w:hAnsi="Arial" w:cs="Arial"/>
          <w:sz w:val="16"/>
        </w:rPr>
      </w:pPr>
      <w:r w:rsidRPr="0048267C">
        <w:rPr>
          <w:rFonts w:ascii="Arial" w:hAnsi="Arial" w:cs="Arial"/>
          <w:sz w:val="16"/>
        </w:rPr>
        <w:t>Responsável: Jose Antonio Guidi</w:t>
      </w:r>
    </w:p>
    <w:p w:rsidR="000D2083" w:rsidRPr="0048267C" w:rsidRDefault="000D2083" w:rsidP="005E4974">
      <w:pPr>
        <w:pStyle w:val="NormalWeb"/>
        <w:jc w:val="both"/>
        <w:rPr>
          <w:rFonts w:ascii="Arial" w:hAnsi="Arial" w:cs="Arial"/>
          <w:sz w:val="16"/>
        </w:rPr>
      </w:pPr>
      <w:r w:rsidRPr="0048267C">
        <w:rPr>
          <w:rFonts w:ascii="Arial" w:hAnsi="Arial" w:cs="Arial"/>
          <w:sz w:val="16"/>
        </w:rPr>
        <w:t>Unidade Gestora: Instituto de Previdência Social dos Servidores Públicos do Município de Curitibanos - IPESMUC</w:t>
      </w:r>
    </w:p>
    <w:p w:rsidR="000D2083" w:rsidRPr="0048267C" w:rsidRDefault="000D2083" w:rsidP="005E4974">
      <w:pPr>
        <w:pStyle w:val="NormalWeb"/>
        <w:jc w:val="both"/>
        <w:rPr>
          <w:rFonts w:ascii="Arial" w:hAnsi="Arial" w:cs="Arial"/>
          <w:sz w:val="16"/>
        </w:rPr>
      </w:pPr>
      <w:r w:rsidRPr="0048267C">
        <w:rPr>
          <w:rFonts w:ascii="Arial" w:hAnsi="Arial" w:cs="Arial"/>
          <w:sz w:val="16"/>
        </w:rPr>
        <w:t>Unidade Técnica: DAP</w:t>
      </w:r>
    </w:p>
    <w:p w:rsidR="000D2083" w:rsidRPr="0048267C" w:rsidRDefault="000D2083" w:rsidP="005E4974">
      <w:pPr>
        <w:pStyle w:val="NormalWeb"/>
        <w:jc w:val="both"/>
        <w:rPr>
          <w:rFonts w:ascii="Arial" w:hAnsi="Arial" w:cs="Arial"/>
          <w:sz w:val="16"/>
        </w:rPr>
      </w:pPr>
      <w:r w:rsidRPr="0048267C">
        <w:rPr>
          <w:rFonts w:ascii="Arial" w:hAnsi="Arial" w:cs="Arial"/>
          <w:sz w:val="16"/>
        </w:rPr>
        <w:t>Decisão Singular n.: GAC/WWD 309/2017</w:t>
      </w:r>
    </w:p>
    <w:p w:rsidR="000D2083" w:rsidRPr="0048267C" w:rsidRDefault="000D2083" w:rsidP="005E4974">
      <w:pPr>
        <w:pStyle w:val="NormalWeb"/>
        <w:jc w:val="both"/>
        <w:rPr>
          <w:rFonts w:ascii="Arial" w:hAnsi="Arial" w:cs="Arial"/>
          <w:sz w:val="16"/>
        </w:rPr>
      </w:pPr>
      <w:r w:rsidRPr="0048267C">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48267C" w:rsidRDefault="000D2083" w:rsidP="005E4974">
      <w:pPr>
        <w:pStyle w:val="NormalWeb"/>
        <w:jc w:val="both"/>
        <w:rPr>
          <w:rFonts w:ascii="Arial" w:hAnsi="Arial" w:cs="Arial"/>
          <w:sz w:val="16"/>
        </w:rPr>
      </w:pPr>
      <w:r w:rsidRPr="0048267C">
        <w:rPr>
          <w:rFonts w:ascii="Arial" w:hAnsi="Arial" w:cs="Arial"/>
          <w:sz w:val="16"/>
        </w:rPr>
        <w:t>1.1. Ordenar o registro do ato de aposentadoria voluntária por idade com proventos proporcionais (regra permanente), concedida com fundamento no art. 40, § 1º, inciso III, alínea “b” da Constituição Federal de 1988, submetido à análise do Tribunal nos termos do art. 34, inciso II, c/c o art. 36, § 2º, alínea ‘b’, da Lei Complementar nº 202, de 15 de dezembro de 2000, de Iolanda Souza de Oliveira, servidora da Prefeitura Municipal de Curitibanos, ocupante do cargo de Servente, nível E-01, matrícula nº 153910, CPF nº 592.037.819-00, consubstanciado no Ato nº 539/2016, de 25/04/2016, considerado legal conforme análise realizada.</w:t>
      </w:r>
    </w:p>
    <w:p w:rsidR="000D2083" w:rsidRPr="0048267C" w:rsidRDefault="000D2083" w:rsidP="005E4974">
      <w:pPr>
        <w:pStyle w:val="NormalWeb"/>
        <w:jc w:val="both"/>
        <w:rPr>
          <w:rFonts w:ascii="Arial" w:hAnsi="Arial" w:cs="Arial"/>
          <w:sz w:val="16"/>
        </w:rPr>
      </w:pPr>
      <w:r w:rsidRPr="0048267C">
        <w:rPr>
          <w:rFonts w:ascii="Arial" w:hAnsi="Arial" w:cs="Arial"/>
          <w:sz w:val="16"/>
        </w:rPr>
        <w:t>1.2. Dar ciência da Decisão Instituto de Previdência Social dos Servidores Públicos do Município de Curitibanos - IPESMUC.</w:t>
      </w:r>
    </w:p>
    <w:p w:rsidR="000D2083" w:rsidRPr="00641D31" w:rsidRDefault="000D2083" w:rsidP="005E4974">
      <w:pPr>
        <w:pStyle w:val="NormalWeb"/>
        <w:jc w:val="both"/>
        <w:rPr>
          <w:rFonts w:ascii="Arial" w:hAnsi="Arial" w:cs="Arial"/>
          <w:sz w:val="16"/>
          <w:lang w:val="en-US"/>
        </w:rPr>
      </w:pPr>
      <w:r w:rsidRPr="00641D31">
        <w:rPr>
          <w:rFonts w:ascii="Arial" w:hAnsi="Arial" w:cs="Arial"/>
          <w:sz w:val="16"/>
          <w:lang w:val="en-US"/>
        </w:rPr>
        <w:t>Data: 05/06/2017</w:t>
      </w:r>
    </w:p>
    <w:p w:rsidR="000D2083" w:rsidRPr="00641D31" w:rsidRDefault="000D2083" w:rsidP="005E4974">
      <w:pPr>
        <w:pStyle w:val="NormalWeb"/>
        <w:jc w:val="both"/>
        <w:rPr>
          <w:rFonts w:ascii="Arial" w:hAnsi="Arial" w:cs="Arial"/>
          <w:sz w:val="16"/>
          <w:lang w:val="en-US"/>
        </w:rPr>
      </w:pPr>
      <w:r w:rsidRPr="00641D31">
        <w:rPr>
          <w:rFonts w:ascii="Arial" w:hAnsi="Arial" w:cs="Arial"/>
          <w:sz w:val="16"/>
          <w:lang w:val="en-US"/>
        </w:rPr>
        <w:t>WILSON ROGÉRIO WAN-DALL</w:t>
      </w:r>
    </w:p>
    <w:p w:rsidR="000D2083" w:rsidRDefault="000D2083" w:rsidP="00CA7F42">
      <w:pPr>
        <w:pStyle w:val="NormalWeb"/>
        <w:jc w:val="both"/>
        <w:rPr>
          <w:rFonts w:ascii="Arial" w:hAnsi="Arial" w:cs="Arial"/>
          <w:sz w:val="16"/>
          <w:lang w:val="en-US"/>
        </w:rPr>
      </w:pPr>
      <w:r w:rsidRPr="00641D31">
        <w:rPr>
          <w:rFonts w:ascii="Arial" w:hAnsi="Arial" w:cs="Arial"/>
          <w:sz w:val="16"/>
          <w:lang w:val="en-US"/>
        </w:rPr>
        <w:t>Relator</w:t>
      </w:r>
    </w:p>
    <w:p w:rsidR="000D2083" w:rsidRPr="00641D31" w:rsidRDefault="000D2083" w:rsidP="00CA7F42">
      <w:pPr>
        <w:pStyle w:val="NormalWeb"/>
        <w:jc w:val="both"/>
        <w:rPr>
          <w:rFonts w:ascii="Arial" w:hAnsi="Arial" w:cs="Arial"/>
          <w:sz w:val="16"/>
          <w:lang w:val="en-US"/>
        </w:rPr>
      </w:pPr>
      <w:r>
        <w:rPr>
          <w:noProof/>
        </w:rPr>
        <w:pict>
          <v:line id="_x0000_s1035" style="position:absolute;left:0;text-align:left;z-index:251651072" from="0,18pt" to="243pt,18pt" strokecolor="gray" strokeweight="3pt">
            <v:stroke linestyle="thinThin"/>
          </v:line>
        </w:pict>
      </w:r>
    </w:p>
    <w:p w:rsidR="000D2083" w:rsidRDefault="000D2083" w:rsidP="00252D6D">
      <w:pPr>
        <w:pStyle w:val="Diario3"/>
        <w:rPr>
          <w:bCs/>
          <w:sz w:val="24"/>
          <w:szCs w:val="24"/>
        </w:rPr>
      </w:pPr>
      <w:bookmarkStart w:id="35" w:name="_Toc177028683"/>
      <w:bookmarkStart w:id="36" w:name="PMItajaí"/>
      <w:bookmarkEnd w:id="34"/>
    </w:p>
    <w:p w:rsidR="000D2083" w:rsidRDefault="000D2083" w:rsidP="00312D34">
      <w:pPr>
        <w:pStyle w:val="Diario3"/>
        <w:spacing w:before="120" w:after="120"/>
        <w:rPr>
          <w:bCs/>
          <w:sz w:val="24"/>
          <w:szCs w:val="24"/>
        </w:rPr>
      </w:pPr>
      <w:bookmarkStart w:id="37" w:name="_Toc486953014"/>
      <w:r w:rsidRPr="00312D34">
        <w:rPr>
          <w:bCs/>
          <w:sz w:val="24"/>
          <w:szCs w:val="24"/>
        </w:rPr>
        <w:t>Itajaí</w:t>
      </w:r>
      <w:bookmarkEnd w:id="35"/>
      <w:bookmarkEnd w:id="37"/>
    </w:p>
    <w:p w:rsidR="000D2083" w:rsidRDefault="000D2083" w:rsidP="005E4974">
      <w:pPr>
        <w:pStyle w:val="NormalWeb"/>
        <w:jc w:val="both"/>
        <w:rPr>
          <w:rFonts w:ascii="Arial" w:hAnsi="Arial" w:cs="Arial"/>
          <w:sz w:val="16"/>
        </w:rPr>
      </w:pPr>
    </w:p>
    <w:p w:rsidR="000D2083" w:rsidRPr="00276BB4" w:rsidRDefault="000D2083" w:rsidP="005E4974">
      <w:pPr>
        <w:pStyle w:val="NormalWeb"/>
        <w:jc w:val="both"/>
        <w:rPr>
          <w:rFonts w:ascii="Arial" w:hAnsi="Arial" w:cs="Arial"/>
          <w:sz w:val="16"/>
        </w:rPr>
      </w:pPr>
      <w:r w:rsidRPr="00276BB4">
        <w:rPr>
          <w:rFonts w:ascii="Arial" w:hAnsi="Arial" w:cs="Arial"/>
          <w:sz w:val="16"/>
        </w:rPr>
        <w:t xml:space="preserve">Processo n.: @APE 16/00263426 </w:t>
      </w:r>
    </w:p>
    <w:p w:rsidR="000D2083" w:rsidRPr="00276BB4" w:rsidRDefault="000D2083" w:rsidP="005E4974">
      <w:pPr>
        <w:pStyle w:val="NormalWeb"/>
        <w:jc w:val="both"/>
        <w:rPr>
          <w:rFonts w:ascii="Arial" w:hAnsi="Arial" w:cs="Arial"/>
          <w:sz w:val="16"/>
        </w:rPr>
      </w:pPr>
      <w:r w:rsidRPr="00276BB4">
        <w:rPr>
          <w:rFonts w:ascii="Arial" w:hAnsi="Arial" w:cs="Arial"/>
          <w:sz w:val="16"/>
        </w:rPr>
        <w:t>Assunto: Registro de Ato de Aposentadoria</w:t>
      </w:r>
      <w:r>
        <w:rPr>
          <w:rFonts w:ascii="Arial" w:hAnsi="Arial" w:cs="Arial"/>
          <w:sz w:val="16"/>
        </w:rPr>
        <w:t xml:space="preserve"> de</w:t>
      </w:r>
      <w:r w:rsidRPr="00276BB4">
        <w:rPr>
          <w:rFonts w:ascii="Arial" w:hAnsi="Arial" w:cs="Arial"/>
          <w:sz w:val="16"/>
        </w:rPr>
        <w:t xml:space="preserve"> Zaira Vanessa Caprara Pamplona </w:t>
      </w:r>
    </w:p>
    <w:p w:rsidR="000D2083" w:rsidRPr="00276BB4" w:rsidRDefault="000D2083" w:rsidP="005E4974">
      <w:pPr>
        <w:pStyle w:val="NormalWeb"/>
        <w:jc w:val="both"/>
        <w:rPr>
          <w:rFonts w:ascii="Arial" w:hAnsi="Arial" w:cs="Arial"/>
          <w:sz w:val="16"/>
        </w:rPr>
      </w:pPr>
      <w:r w:rsidRPr="00276BB4">
        <w:rPr>
          <w:rFonts w:ascii="Arial" w:hAnsi="Arial" w:cs="Arial"/>
          <w:sz w:val="16"/>
        </w:rPr>
        <w:t>Interessado: Prefeitura Municipal de Itajaí</w:t>
      </w:r>
    </w:p>
    <w:p w:rsidR="000D2083" w:rsidRPr="00276BB4" w:rsidRDefault="000D2083" w:rsidP="005E4974">
      <w:pPr>
        <w:pStyle w:val="NormalWeb"/>
        <w:jc w:val="both"/>
        <w:rPr>
          <w:rFonts w:ascii="Arial" w:hAnsi="Arial" w:cs="Arial"/>
          <w:sz w:val="16"/>
        </w:rPr>
      </w:pPr>
      <w:r w:rsidRPr="00276BB4">
        <w:rPr>
          <w:rFonts w:ascii="Arial" w:hAnsi="Arial" w:cs="Arial"/>
          <w:sz w:val="16"/>
        </w:rPr>
        <w:t>Responsável: Renato Ribas Pereira</w:t>
      </w:r>
    </w:p>
    <w:p w:rsidR="000D2083" w:rsidRPr="00276BB4" w:rsidRDefault="000D2083" w:rsidP="005E4974">
      <w:pPr>
        <w:pStyle w:val="NormalWeb"/>
        <w:jc w:val="both"/>
        <w:rPr>
          <w:rFonts w:ascii="Arial" w:hAnsi="Arial" w:cs="Arial"/>
          <w:sz w:val="16"/>
        </w:rPr>
      </w:pPr>
      <w:r w:rsidRPr="00276BB4">
        <w:rPr>
          <w:rFonts w:ascii="Arial" w:hAnsi="Arial" w:cs="Arial"/>
          <w:sz w:val="16"/>
        </w:rPr>
        <w:t>Unidade Gestora: Instituto de Previdência de Itajaí - IPI</w:t>
      </w:r>
    </w:p>
    <w:p w:rsidR="000D2083" w:rsidRPr="00276BB4" w:rsidRDefault="000D2083" w:rsidP="005E4974">
      <w:pPr>
        <w:pStyle w:val="NormalWeb"/>
        <w:jc w:val="both"/>
        <w:rPr>
          <w:rFonts w:ascii="Arial" w:hAnsi="Arial" w:cs="Arial"/>
          <w:sz w:val="16"/>
        </w:rPr>
      </w:pPr>
      <w:r w:rsidRPr="00276BB4">
        <w:rPr>
          <w:rFonts w:ascii="Arial" w:hAnsi="Arial" w:cs="Arial"/>
          <w:sz w:val="16"/>
        </w:rPr>
        <w:t>Unidade Técnica: DAP</w:t>
      </w:r>
    </w:p>
    <w:p w:rsidR="000D2083" w:rsidRPr="00276BB4" w:rsidRDefault="000D2083" w:rsidP="005E4974">
      <w:pPr>
        <w:pStyle w:val="NormalWeb"/>
        <w:jc w:val="both"/>
        <w:rPr>
          <w:rFonts w:ascii="Arial" w:hAnsi="Arial" w:cs="Arial"/>
          <w:sz w:val="16"/>
        </w:rPr>
      </w:pPr>
      <w:r w:rsidRPr="00276BB4">
        <w:rPr>
          <w:rFonts w:ascii="Arial" w:hAnsi="Arial" w:cs="Arial"/>
          <w:sz w:val="16"/>
        </w:rPr>
        <w:t>Decisão Singular n.: GAC/LRH 264/2017</w:t>
      </w:r>
    </w:p>
    <w:p w:rsidR="000D2083" w:rsidRPr="00276BB4" w:rsidRDefault="000D2083" w:rsidP="005E4974">
      <w:pPr>
        <w:pStyle w:val="NormalWeb"/>
        <w:jc w:val="both"/>
        <w:rPr>
          <w:rFonts w:ascii="Arial" w:hAnsi="Arial" w:cs="Arial"/>
          <w:sz w:val="16"/>
        </w:rPr>
      </w:pPr>
      <w:r w:rsidRPr="00276BB4">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276BB4" w:rsidRDefault="000D2083" w:rsidP="005E4974">
      <w:pPr>
        <w:pStyle w:val="NormalWeb"/>
        <w:jc w:val="both"/>
        <w:rPr>
          <w:rFonts w:ascii="Arial" w:hAnsi="Arial" w:cs="Arial"/>
          <w:sz w:val="16"/>
        </w:rPr>
      </w:pPr>
      <w:r w:rsidRPr="00276BB4">
        <w:rPr>
          <w:rFonts w:ascii="Arial" w:hAnsi="Arial" w:cs="Arial"/>
          <w:sz w:val="16"/>
        </w:rPr>
        <w:t>1.1. Ordenar o registro do ato de aposentadoria voluntária com proventos integrais - professor (regra de transição), concedida com fundamento no art. 6º, incisos I a IV da Emenda Constitucional nº 41, de 19 de dezembro de 2003, c/c art. 40, § 5º da Constituição Federal, submetido à análise do Tribunal nos termos do art. 34, inciso II, c/c o art. 36, § 2º, alínea ‘b’, da Lei Complementar nº 202, de 15 de dezembro de 2000, de Zaira Vanessa Caprara Pamplona, servidora da Prefeitura Municipal de Itajaí, ocupante do cargo de Professor, Categoria 3, Faixa IV, Padrão A8, matrícula nº 633001, CPF nº 559.233.059-68, consubstanciado no Ato nº 033/16, de 19/02/2016, considerado legal conforme análise realizada.</w:t>
      </w:r>
    </w:p>
    <w:p w:rsidR="000D2083" w:rsidRPr="00276BB4" w:rsidRDefault="000D2083" w:rsidP="005E4974">
      <w:pPr>
        <w:pStyle w:val="NormalWeb"/>
        <w:jc w:val="both"/>
        <w:rPr>
          <w:rFonts w:ascii="Arial" w:hAnsi="Arial" w:cs="Arial"/>
          <w:sz w:val="16"/>
        </w:rPr>
      </w:pPr>
      <w:r w:rsidRPr="00276BB4">
        <w:rPr>
          <w:rFonts w:ascii="Arial" w:hAnsi="Arial" w:cs="Arial"/>
          <w:sz w:val="16"/>
        </w:rPr>
        <w:t>1.2. Dar ciência da Decisão ao Instituto de Previdência de Itajaí - IPI.</w:t>
      </w:r>
    </w:p>
    <w:p w:rsidR="000D2083" w:rsidRPr="00276BB4" w:rsidRDefault="000D2083" w:rsidP="005E4974">
      <w:pPr>
        <w:pStyle w:val="NormalWeb"/>
        <w:jc w:val="both"/>
        <w:rPr>
          <w:rFonts w:ascii="Arial" w:hAnsi="Arial" w:cs="Arial"/>
          <w:sz w:val="16"/>
        </w:rPr>
      </w:pPr>
      <w:r w:rsidRPr="00276BB4">
        <w:rPr>
          <w:rFonts w:ascii="Arial" w:hAnsi="Arial" w:cs="Arial"/>
          <w:sz w:val="16"/>
        </w:rPr>
        <w:t>Data: 02/06/2017</w:t>
      </w:r>
    </w:p>
    <w:p w:rsidR="000D2083" w:rsidRPr="00276BB4" w:rsidRDefault="000D2083" w:rsidP="005E4974">
      <w:pPr>
        <w:pStyle w:val="NormalWeb"/>
        <w:jc w:val="both"/>
        <w:rPr>
          <w:rFonts w:ascii="Arial" w:hAnsi="Arial" w:cs="Arial"/>
          <w:sz w:val="16"/>
        </w:rPr>
      </w:pPr>
      <w:r w:rsidRPr="00276BB4">
        <w:rPr>
          <w:rFonts w:ascii="Arial" w:hAnsi="Arial" w:cs="Arial"/>
          <w:sz w:val="16"/>
        </w:rPr>
        <w:t>LUIZ ROBERTO HERBST</w:t>
      </w:r>
    </w:p>
    <w:p w:rsidR="000D2083" w:rsidRDefault="000D2083" w:rsidP="00CA7F42">
      <w:pPr>
        <w:pStyle w:val="NormalWeb"/>
        <w:jc w:val="both"/>
        <w:rPr>
          <w:rFonts w:ascii="Arial" w:hAnsi="Arial" w:cs="Arial"/>
          <w:sz w:val="16"/>
        </w:rPr>
      </w:pPr>
      <w:r w:rsidRPr="00276BB4">
        <w:rPr>
          <w:rFonts w:ascii="Arial" w:hAnsi="Arial" w:cs="Arial"/>
          <w:sz w:val="16"/>
        </w:rPr>
        <w:t>Relator</w:t>
      </w:r>
    </w:p>
    <w:p w:rsidR="000D2083" w:rsidRPr="00CA7F42" w:rsidRDefault="000D2083" w:rsidP="00CA7F42">
      <w:pPr>
        <w:pStyle w:val="NormalWeb"/>
        <w:jc w:val="both"/>
        <w:rPr>
          <w:rFonts w:ascii="Arial" w:hAnsi="Arial" w:cs="Arial"/>
          <w:sz w:val="16"/>
        </w:rPr>
      </w:pPr>
      <w:r>
        <w:rPr>
          <w:noProof/>
        </w:rPr>
        <w:pict>
          <v:line id="_x0000_s1036" style="position:absolute;left:0;text-align:left;z-index:251652096" from="0,18pt" to="243pt,18pt" strokecolor="gray" strokeweight="3pt">
            <v:stroke linestyle="thinThin"/>
          </v:line>
        </w:pict>
      </w:r>
    </w:p>
    <w:p w:rsidR="000D2083" w:rsidRDefault="000D2083" w:rsidP="00252D6D">
      <w:pPr>
        <w:pStyle w:val="Diario3"/>
        <w:rPr>
          <w:bCs/>
          <w:sz w:val="24"/>
          <w:szCs w:val="24"/>
        </w:rPr>
      </w:pPr>
      <w:bookmarkStart w:id="38" w:name="_Toc177028698"/>
      <w:bookmarkStart w:id="39" w:name="PMLages"/>
      <w:bookmarkEnd w:id="36"/>
    </w:p>
    <w:p w:rsidR="000D2083" w:rsidRDefault="000D2083" w:rsidP="00312D34">
      <w:pPr>
        <w:pStyle w:val="Diario3"/>
        <w:spacing w:before="120" w:after="120"/>
        <w:rPr>
          <w:bCs/>
          <w:sz w:val="24"/>
          <w:szCs w:val="24"/>
        </w:rPr>
      </w:pPr>
      <w:bookmarkStart w:id="40" w:name="_Toc486953015"/>
      <w:r w:rsidRPr="00312D34">
        <w:rPr>
          <w:bCs/>
          <w:sz w:val="24"/>
          <w:szCs w:val="24"/>
        </w:rPr>
        <w:t>Lages</w:t>
      </w:r>
      <w:bookmarkEnd w:id="38"/>
      <w:bookmarkEnd w:id="40"/>
    </w:p>
    <w:p w:rsidR="000D2083" w:rsidRDefault="000D2083" w:rsidP="005E4974">
      <w:pPr>
        <w:pStyle w:val="NormalWeb"/>
        <w:jc w:val="both"/>
        <w:rPr>
          <w:rFonts w:ascii="Arial" w:hAnsi="Arial" w:cs="Arial"/>
          <w:sz w:val="16"/>
        </w:rPr>
      </w:pPr>
    </w:p>
    <w:p w:rsidR="000D2083" w:rsidRPr="00F31167" w:rsidRDefault="000D2083" w:rsidP="005E4974">
      <w:pPr>
        <w:pStyle w:val="NormalWeb"/>
        <w:jc w:val="both"/>
        <w:rPr>
          <w:rFonts w:ascii="Arial" w:hAnsi="Arial" w:cs="Arial"/>
          <w:sz w:val="16"/>
        </w:rPr>
      </w:pPr>
      <w:r w:rsidRPr="00F31167">
        <w:rPr>
          <w:rFonts w:ascii="Arial" w:hAnsi="Arial" w:cs="Arial"/>
          <w:sz w:val="16"/>
        </w:rPr>
        <w:t xml:space="preserve">Processo n.: @APE 16/00068305 </w:t>
      </w:r>
    </w:p>
    <w:p w:rsidR="000D2083" w:rsidRPr="00F31167" w:rsidRDefault="000D2083" w:rsidP="005E4974">
      <w:pPr>
        <w:pStyle w:val="NormalWeb"/>
        <w:jc w:val="both"/>
        <w:rPr>
          <w:rFonts w:ascii="Arial" w:hAnsi="Arial" w:cs="Arial"/>
          <w:sz w:val="16"/>
        </w:rPr>
      </w:pPr>
      <w:r w:rsidRPr="00F31167">
        <w:rPr>
          <w:rFonts w:ascii="Arial" w:hAnsi="Arial" w:cs="Arial"/>
          <w:sz w:val="16"/>
        </w:rPr>
        <w:t>Assunto: Registro de Ato de Aposentadoria</w:t>
      </w:r>
      <w:r>
        <w:rPr>
          <w:rFonts w:ascii="Arial" w:hAnsi="Arial" w:cs="Arial"/>
          <w:sz w:val="16"/>
        </w:rPr>
        <w:t xml:space="preserve"> de Marcia Aparecida d</w:t>
      </w:r>
      <w:r w:rsidRPr="00F31167">
        <w:rPr>
          <w:rFonts w:ascii="Arial" w:hAnsi="Arial" w:cs="Arial"/>
          <w:sz w:val="16"/>
        </w:rPr>
        <w:t xml:space="preserve">e Oliveira </w:t>
      </w:r>
    </w:p>
    <w:p w:rsidR="000D2083" w:rsidRPr="00F31167" w:rsidRDefault="000D2083" w:rsidP="005E4974">
      <w:pPr>
        <w:pStyle w:val="NormalWeb"/>
        <w:jc w:val="both"/>
        <w:rPr>
          <w:rFonts w:ascii="Arial" w:hAnsi="Arial" w:cs="Arial"/>
          <w:sz w:val="16"/>
        </w:rPr>
      </w:pPr>
      <w:r w:rsidRPr="00F31167">
        <w:rPr>
          <w:rFonts w:ascii="Arial" w:hAnsi="Arial" w:cs="Arial"/>
          <w:sz w:val="16"/>
        </w:rPr>
        <w:t>Interessado: Prefeitura Municipal de Lages</w:t>
      </w:r>
    </w:p>
    <w:p w:rsidR="000D2083" w:rsidRPr="00F31167" w:rsidRDefault="000D2083" w:rsidP="005E4974">
      <w:pPr>
        <w:pStyle w:val="NormalWeb"/>
        <w:jc w:val="both"/>
        <w:rPr>
          <w:rFonts w:ascii="Arial" w:hAnsi="Arial" w:cs="Arial"/>
          <w:sz w:val="16"/>
        </w:rPr>
      </w:pPr>
      <w:r w:rsidRPr="00F31167">
        <w:rPr>
          <w:rFonts w:ascii="Arial" w:hAnsi="Arial" w:cs="Arial"/>
          <w:sz w:val="16"/>
        </w:rPr>
        <w:t>Responsável: Elizeu Mattos</w:t>
      </w:r>
    </w:p>
    <w:p w:rsidR="000D2083" w:rsidRPr="00F31167" w:rsidRDefault="000D2083" w:rsidP="005E4974">
      <w:pPr>
        <w:pStyle w:val="NormalWeb"/>
        <w:jc w:val="both"/>
        <w:rPr>
          <w:rFonts w:ascii="Arial" w:hAnsi="Arial" w:cs="Arial"/>
          <w:sz w:val="16"/>
        </w:rPr>
      </w:pPr>
      <w:r w:rsidRPr="00F31167">
        <w:rPr>
          <w:rFonts w:ascii="Arial" w:hAnsi="Arial" w:cs="Arial"/>
          <w:sz w:val="16"/>
        </w:rPr>
        <w:t>Unidade Gestora: Instituto de Previdência do Município de Lages - LAGESPREVI</w:t>
      </w:r>
    </w:p>
    <w:p w:rsidR="000D2083" w:rsidRPr="00F31167" w:rsidRDefault="000D2083" w:rsidP="005E4974">
      <w:pPr>
        <w:pStyle w:val="NormalWeb"/>
        <w:jc w:val="both"/>
        <w:rPr>
          <w:rFonts w:ascii="Arial" w:hAnsi="Arial" w:cs="Arial"/>
          <w:sz w:val="16"/>
        </w:rPr>
      </w:pPr>
      <w:r w:rsidRPr="00F31167">
        <w:rPr>
          <w:rFonts w:ascii="Arial" w:hAnsi="Arial" w:cs="Arial"/>
          <w:sz w:val="16"/>
        </w:rPr>
        <w:t>Unidade Técnica: DAP</w:t>
      </w:r>
    </w:p>
    <w:p w:rsidR="000D2083" w:rsidRPr="00F31167" w:rsidRDefault="000D2083" w:rsidP="005E4974">
      <w:pPr>
        <w:pStyle w:val="NormalWeb"/>
        <w:jc w:val="both"/>
        <w:rPr>
          <w:rFonts w:ascii="Arial" w:hAnsi="Arial" w:cs="Arial"/>
          <w:sz w:val="16"/>
        </w:rPr>
      </w:pPr>
      <w:r w:rsidRPr="00F31167">
        <w:rPr>
          <w:rFonts w:ascii="Arial" w:hAnsi="Arial" w:cs="Arial"/>
          <w:sz w:val="16"/>
        </w:rPr>
        <w:t>Decisão Singular n.: GAC/LRH 260/2017</w:t>
      </w:r>
    </w:p>
    <w:p w:rsidR="000D2083" w:rsidRPr="00F31167" w:rsidRDefault="000D2083" w:rsidP="005E4974">
      <w:pPr>
        <w:pStyle w:val="NormalWeb"/>
        <w:jc w:val="both"/>
        <w:rPr>
          <w:rFonts w:ascii="Arial" w:hAnsi="Arial" w:cs="Arial"/>
          <w:sz w:val="16"/>
        </w:rPr>
      </w:pPr>
      <w:r w:rsidRPr="00F31167">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F31167" w:rsidRDefault="000D2083" w:rsidP="005E4974">
      <w:pPr>
        <w:pStyle w:val="NormalWeb"/>
        <w:jc w:val="both"/>
        <w:rPr>
          <w:rFonts w:ascii="Arial" w:hAnsi="Arial" w:cs="Arial"/>
          <w:sz w:val="16"/>
        </w:rPr>
      </w:pPr>
      <w:r w:rsidRPr="00F31167">
        <w:rPr>
          <w:rFonts w:ascii="Arial" w:hAnsi="Arial" w:cs="Arial"/>
          <w:sz w:val="16"/>
        </w:rPr>
        <w:t>1.1. Ordenar o registro do ato de aposentadoria por invalidez permanente com proventos integrais, concedida com fundamento no artigo 40, § 1º, inciso I, da Constituição Federal de 1988, com redação dada pela Emenda Constitucional nº 41, de 19 de dezembro de 2003, e alterações promovidas pela Emenda Constitucional nº 70, de 29 de março de 2012, submetido à análise do Tribunal nos termos do art. 34, inciso II, c/c o art. 36, § 2º, alínea ‘b’, da Lei Complementar nº 202, de 15 de dezembro de 2000, de Marcia Aparecida de Oliveira, servidora do Município de Lages, ocupante do cargo de Zelador, classe I, nível 01, padrão X, matrícula nº 12137/01, CPF nº 017.356.789-45, consubstanciado no Decreto nº 15.228, de 26/11/2015, considerado legal conforme análise realizada.</w:t>
      </w:r>
    </w:p>
    <w:p w:rsidR="000D2083" w:rsidRPr="00F31167" w:rsidRDefault="000D2083" w:rsidP="005E4974">
      <w:pPr>
        <w:pStyle w:val="NormalWeb"/>
        <w:jc w:val="both"/>
        <w:rPr>
          <w:rFonts w:ascii="Arial" w:hAnsi="Arial" w:cs="Arial"/>
          <w:sz w:val="16"/>
        </w:rPr>
      </w:pPr>
      <w:r w:rsidRPr="00F31167">
        <w:rPr>
          <w:rFonts w:ascii="Arial" w:hAnsi="Arial" w:cs="Arial"/>
          <w:sz w:val="16"/>
        </w:rPr>
        <w:t>1.2. Recomendar que o Instituto de Previdência do Município de Lages – LAGESPREVI, na forma do art. 7º c/c art. 12, §§ 1º e 2º, da Resolução nº TC 35/2008, proceda à alteração do ato de aposentadoria, fazendo constar a posição da servidora no Plano de Carreira, Cargos e Vencimentos, disposto pela Lei 1575/1990 (Classe I, Nível 1, Padrão X), dada a garantia de paridade de seus vencimentos com os servidores da ativa, prevista no art. 6º-A, da Emenda Constitucional nº 41, de 19 de dezembro de 2003, acrescentado pela Emenda Constitucional nº 70, de 29 de março de 2012.</w:t>
      </w:r>
    </w:p>
    <w:p w:rsidR="000D2083" w:rsidRPr="00F31167" w:rsidRDefault="000D2083" w:rsidP="005E4974">
      <w:pPr>
        <w:pStyle w:val="NormalWeb"/>
        <w:jc w:val="both"/>
        <w:rPr>
          <w:rFonts w:ascii="Arial" w:hAnsi="Arial" w:cs="Arial"/>
          <w:sz w:val="16"/>
        </w:rPr>
      </w:pPr>
      <w:r w:rsidRPr="00F31167">
        <w:rPr>
          <w:rFonts w:ascii="Arial" w:hAnsi="Arial" w:cs="Arial"/>
          <w:sz w:val="16"/>
        </w:rPr>
        <w:t>1.3. Recomendar que a Prefeitura Municipal de Lages proceda à alteração de seu sistema de folha de pagamento, a fim de adequá-lo aos dispositivos legais expressos na Lei nº 1575/1990, em especial, no que tange à promoção funcional e progressão dos servidores públicos, previstas em seus artigos 2º, inciso XIX, e 8º, a fim de resguardar a base de cálculo da percepção do adicional por tempo de serviço, previsto na Lei nº 1574/1990, art. 83</w:t>
      </w:r>
    </w:p>
    <w:p w:rsidR="000D2083" w:rsidRPr="00F31167" w:rsidRDefault="000D2083" w:rsidP="005E4974">
      <w:pPr>
        <w:pStyle w:val="NormalWeb"/>
        <w:jc w:val="both"/>
        <w:rPr>
          <w:rFonts w:ascii="Arial" w:hAnsi="Arial" w:cs="Arial"/>
          <w:sz w:val="16"/>
        </w:rPr>
      </w:pPr>
      <w:r w:rsidRPr="00F31167">
        <w:rPr>
          <w:rFonts w:ascii="Arial" w:hAnsi="Arial" w:cs="Arial"/>
          <w:sz w:val="16"/>
        </w:rPr>
        <w:t>1.4. Dar ciência da Decisão ao Instituto de Previdência do Município de Lages - LAGESPREVI.</w:t>
      </w:r>
    </w:p>
    <w:p w:rsidR="000D2083" w:rsidRPr="00F31167" w:rsidRDefault="000D2083" w:rsidP="005E4974">
      <w:pPr>
        <w:pStyle w:val="NormalWeb"/>
        <w:jc w:val="both"/>
        <w:rPr>
          <w:rFonts w:ascii="Arial" w:hAnsi="Arial" w:cs="Arial"/>
          <w:sz w:val="16"/>
        </w:rPr>
      </w:pPr>
      <w:r w:rsidRPr="00F31167">
        <w:rPr>
          <w:rFonts w:ascii="Arial" w:hAnsi="Arial" w:cs="Arial"/>
          <w:sz w:val="16"/>
        </w:rPr>
        <w:t>Data: 01/06/2017</w:t>
      </w:r>
    </w:p>
    <w:p w:rsidR="000D2083" w:rsidRPr="00F31167" w:rsidRDefault="000D2083" w:rsidP="005E4974">
      <w:pPr>
        <w:pStyle w:val="NormalWeb"/>
        <w:jc w:val="both"/>
        <w:rPr>
          <w:rFonts w:ascii="Arial" w:hAnsi="Arial" w:cs="Arial"/>
          <w:sz w:val="16"/>
        </w:rPr>
      </w:pPr>
      <w:r w:rsidRPr="00F31167">
        <w:rPr>
          <w:rFonts w:ascii="Arial" w:hAnsi="Arial" w:cs="Arial"/>
          <w:sz w:val="16"/>
        </w:rPr>
        <w:t>LUIZ ROBERTO HERBST</w:t>
      </w:r>
    </w:p>
    <w:p w:rsidR="000D2083" w:rsidRPr="00CA7F42" w:rsidRDefault="000D2083" w:rsidP="00CA7F42">
      <w:pPr>
        <w:pStyle w:val="NormalWeb"/>
        <w:jc w:val="both"/>
        <w:rPr>
          <w:rFonts w:ascii="Arial" w:hAnsi="Arial" w:cs="Arial"/>
          <w:sz w:val="16"/>
        </w:rPr>
      </w:pPr>
      <w:r w:rsidRPr="00F31167">
        <w:rPr>
          <w:rFonts w:ascii="Arial" w:hAnsi="Arial" w:cs="Arial"/>
          <w:sz w:val="16"/>
        </w:rPr>
        <w:t>Relator</w:t>
      </w:r>
      <w:r>
        <w:rPr>
          <w:noProof/>
        </w:rPr>
        <w:pict>
          <v:line id="_x0000_s1037" style="position:absolute;left:0;text-align:left;z-index:251653120;mso-position-horizontal-relative:text;mso-position-vertical-relative:text" from="0,18pt" to="243pt,18pt" strokecolor="gray" strokeweight="3pt">
            <v:stroke linestyle="thinThin"/>
          </v:line>
        </w:pict>
      </w:r>
    </w:p>
    <w:p w:rsidR="000D2083" w:rsidRDefault="000D2083" w:rsidP="00336921">
      <w:pPr>
        <w:pStyle w:val="Diario3"/>
        <w:rPr>
          <w:bCs/>
          <w:sz w:val="24"/>
          <w:szCs w:val="24"/>
        </w:rPr>
      </w:pPr>
      <w:bookmarkStart w:id="41" w:name="_Toc177028713"/>
      <w:bookmarkStart w:id="42" w:name="PMMaracajá"/>
      <w:bookmarkEnd w:id="39"/>
    </w:p>
    <w:p w:rsidR="000D2083" w:rsidRDefault="000D2083" w:rsidP="00312D34">
      <w:pPr>
        <w:pStyle w:val="Diario3"/>
        <w:spacing w:before="120" w:after="120"/>
        <w:rPr>
          <w:bCs/>
          <w:sz w:val="24"/>
          <w:szCs w:val="24"/>
        </w:rPr>
      </w:pPr>
      <w:bookmarkStart w:id="43" w:name="_Toc486953016"/>
      <w:r w:rsidRPr="00312D34">
        <w:rPr>
          <w:bCs/>
          <w:sz w:val="24"/>
          <w:szCs w:val="24"/>
        </w:rPr>
        <w:t>Maracajá</w:t>
      </w:r>
      <w:bookmarkEnd w:id="41"/>
      <w:bookmarkEnd w:id="43"/>
    </w:p>
    <w:p w:rsidR="000D2083" w:rsidRDefault="000D2083" w:rsidP="005E4974">
      <w:pPr>
        <w:pStyle w:val="NormalWeb"/>
        <w:jc w:val="both"/>
        <w:rPr>
          <w:rFonts w:ascii="Arial" w:hAnsi="Arial" w:cs="Arial"/>
          <w:sz w:val="16"/>
        </w:rPr>
      </w:pPr>
    </w:p>
    <w:p w:rsidR="000D2083" w:rsidRPr="00537D1F" w:rsidRDefault="000D2083" w:rsidP="005E4974">
      <w:pPr>
        <w:pStyle w:val="NormalWeb"/>
        <w:jc w:val="both"/>
        <w:rPr>
          <w:rFonts w:ascii="Arial" w:hAnsi="Arial" w:cs="Arial"/>
          <w:sz w:val="16"/>
        </w:rPr>
      </w:pPr>
      <w:r w:rsidRPr="00537D1F">
        <w:rPr>
          <w:rFonts w:ascii="Arial" w:hAnsi="Arial" w:cs="Arial"/>
          <w:sz w:val="16"/>
        </w:rPr>
        <w:t xml:space="preserve">Processo n.: @APE 15/00353733 </w:t>
      </w:r>
    </w:p>
    <w:p w:rsidR="000D2083" w:rsidRPr="00537D1F" w:rsidRDefault="000D2083" w:rsidP="005E4974">
      <w:pPr>
        <w:pStyle w:val="NormalWeb"/>
        <w:jc w:val="both"/>
        <w:rPr>
          <w:rFonts w:ascii="Arial" w:hAnsi="Arial" w:cs="Arial"/>
          <w:sz w:val="16"/>
        </w:rPr>
      </w:pPr>
      <w:r w:rsidRPr="00537D1F">
        <w:rPr>
          <w:rFonts w:ascii="Arial" w:hAnsi="Arial" w:cs="Arial"/>
          <w:sz w:val="16"/>
        </w:rPr>
        <w:t xml:space="preserve">Assunto: Registro de Ato de Aposentadoria </w:t>
      </w:r>
      <w:r>
        <w:rPr>
          <w:rFonts w:ascii="Arial" w:hAnsi="Arial" w:cs="Arial"/>
          <w:sz w:val="16"/>
        </w:rPr>
        <w:t>de</w:t>
      </w:r>
      <w:r w:rsidRPr="00537D1F">
        <w:rPr>
          <w:rFonts w:ascii="Arial" w:hAnsi="Arial" w:cs="Arial"/>
          <w:sz w:val="16"/>
        </w:rPr>
        <w:t xml:space="preserve"> Anilton Antonio Inacio </w:t>
      </w:r>
    </w:p>
    <w:p w:rsidR="000D2083" w:rsidRPr="00537D1F" w:rsidRDefault="000D2083" w:rsidP="005E4974">
      <w:pPr>
        <w:pStyle w:val="NormalWeb"/>
        <w:jc w:val="both"/>
        <w:rPr>
          <w:rFonts w:ascii="Arial" w:hAnsi="Arial" w:cs="Arial"/>
          <w:sz w:val="16"/>
        </w:rPr>
      </w:pPr>
      <w:r w:rsidRPr="00537D1F">
        <w:rPr>
          <w:rFonts w:ascii="Arial" w:hAnsi="Arial" w:cs="Arial"/>
          <w:sz w:val="16"/>
        </w:rPr>
        <w:t>Interessado: Prefeitura Municipal de Maracajá</w:t>
      </w:r>
    </w:p>
    <w:p w:rsidR="000D2083" w:rsidRPr="00537D1F" w:rsidRDefault="000D2083" w:rsidP="005E4974">
      <w:pPr>
        <w:pStyle w:val="NormalWeb"/>
        <w:jc w:val="both"/>
        <w:rPr>
          <w:rFonts w:ascii="Arial" w:hAnsi="Arial" w:cs="Arial"/>
          <w:sz w:val="16"/>
        </w:rPr>
      </w:pPr>
      <w:r w:rsidRPr="00537D1F">
        <w:rPr>
          <w:rFonts w:ascii="Arial" w:hAnsi="Arial" w:cs="Arial"/>
          <w:sz w:val="16"/>
        </w:rPr>
        <w:t>Responsável: Wagner da Rosa</w:t>
      </w:r>
    </w:p>
    <w:p w:rsidR="000D2083" w:rsidRPr="00537D1F" w:rsidRDefault="000D2083" w:rsidP="005E4974">
      <w:pPr>
        <w:pStyle w:val="NormalWeb"/>
        <w:jc w:val="both"/>
        <w:rPr>
          <w:rFonts w:ascii="Arial" w:hAnsi="Arial" w:cs="Arial"/>
          <w:sz w:val="16"/>
        </w:rPr>
      </w:pPr>
      <w:r w:rsidRPr="00537D1F">
        <w:rPr>
          <w:rFonts w:ascii="Arial" w:hAnsi="Arial" w:cs="Arial"/>
          <w:sz w:val="16"/>
        </w:rPr>
        <w:t>Unidade Gestora: Fundo Municipal de Previdência de Maracajá - FUMPREVI</w:t>
      </w:r>
    </w:p>
    <w:p w:rsidR="000D2083" w:rsidRPr="00537D1F" w:rsidRDefault="000D2083" w:rsidP="005E4974">
      <w:pPr>
        <w:pStyle w:val="NormalWeb"/>
        <w:jc w:val="both"/>
        <w:rPr>
          <w:rFonts w:ascii="Arial" w:hAnsi="Arial" w:cs="Arial"/>
          <w:sz w:val="16"/>
        </w:rPr>
      </w:pPr>
      <w:r w:rsidRPr="00537D1F">
        <w:rPr>
          <w:rFonts w:ascii="Arial" w:hAnsi="Arial" w:cs="Arial"/>
          <w:sz w:val="16"/>
        </w:rPr>
        <w:t>Unidade Técnica: DAP</w:t>
      </w:r>
    </w:p>
    <w:p w:rsidR="000D2083" w:rsidRPr="00537D1F" w:rsidRDefault="000D2083" w:rsidP="005E4974">
      <w:pPr>
        <w:pStyle w:val="NormalWeb"/>
        <w:jc w:val="both"/>
        <w:rPr>
          <w:rFonts w:ascii="Arial" w:hAnsi="Arial" w:cs="Arial"/>
          <w:sz w:val="16"/>
        </w:rPr>
      </w:pPr>
      <w:r w:rsidRPr="00537D1F">
        <w:rPr>
          <w:rFonts w:ascii="Arial" w:hAnsi="Arial" w:cs="Arial"/>
          <w:sz w:val="16"/>
        </w:rPr>
        <w:t>Decisão Singular n.: GAC/HJN 266/2017</w:t>
      </w:r>
    </w:p>
    <w:p w:rsidR="000D2083" w:rsidRPr="00537D1F" w:rsidRDefault="000D2083" w:rsidP="005E4974">
      <w:pPr>
        <w:pStyle w:val="NormalWeb"/>
        <w:jc w:val="both"/>
        <w:rPr>
          <w:rFonts w:ascii="Arial" w:hAnsi="Arial" w:cs="Arial"/>
          <w:sz w:val="16"/>
        </w:rPr>
      </w:pPr>
      <w:r w:rsidRPr="00537D1F">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537D1F" w:rsidRDefault="000D2083" w:rsidP="005E4974">
      <w:pPr>
        <w:pStyle w:val="NormalWeb"/>
        <w:jc w:val="both"/>
        <w:rPr>
          <w:rFonts w:ascii="Arial" w:hAnsi="Arial" w:cs="Arial"/>
          <w:sz w:val="16"/>
        </w:rPr>
      </w:pPr>
      <w:r w:rsidRPr="00537D1F">
        <w:rPr>
          <w:rFonts w:ascii="Arial" w:hAnsi="Arial" w:cs="Arial"/>
          <w:sz w:val="16"/>
        </w:rPr>
        <w:t>1.1. Ordenar o registro do ato de aposentadoria por invalidez permanente com proventos integrais, concedida com fundamento no art. 40, § 1º, inciso I, da Constituição Federal de 1988, com redação dada pela Emenda Constitucional nº 41, de 19 de dezembro de 2003, submetido à análise do Tribunal nos termos do art. 34, inciso II, c/c o art. 36, § 2º, alínea ‘b’, da Lei Complementar nº 202, de 15 de dezembro de 2000, de Anilton Antonio Inacio, servidor da Prefeitura Municipal de Maracajá, ocupante do cargo de Carpinteiro, matrícula nº 687, CPF nº 212.314.860-15, consubstanciado no Ato nº 112, de 20/10/2014, considerado legal conforme análise realizada.</w:t>
      </w:r>
    </w:p>
    <w:p w:rsidR="000D2083" w:rsidRPr="00537D1F" w:rsidRDefault="000D2083" w:rsidP="005E4974">
      <w:pPr>
        <w:pStyle w:val="NormalWeb"/>
        <w:jc w:val="both"/>
        <w:rPr>
          <w:rFonts w:ascii="Arial" w:hAnsi="Arial" w:cs="Arial"/>
          <w:sz w:val="16"/>
        </w:rPr>
      </w:pPr>
      <w:r w:rsidRPr="00537D1F">
        <w:rPr>
          <w:rFonts w:ascii="Arial" w:hAnsi="Arial" w:cs="Arial"/>
          <w:sz w:val="16"/>
        </w:rPr>
        <w:t>1.2. Dar ciência da Decisão ao Fundo Municipal de Previdência de Maracajá.</w:t>
      </w:r>
    </w:p>
    <w:p w:rsidR="000D2083" w:rsidRPr="00537D1F" w:rsidRDefault="000D2083" w:rsidP="005E4974">
      <w:pPr>
        <w:pStyle w:val="NormalWeb"/>
        <w:jc w:val="both"/>
        <w:rPr>
          <w:rFonts w:ascii="Arial" w:hAnsi="Arial" w:cs="Arial"/>
          <w:sz w:val="16"/>
        </w:rPr>
      </w:pPr>
      <w:r w:rsidRPr="00537D1F">
        <w:rPr>
          <w:rFonts w:ascii="Arial" w:hAnsi="Arial" w:cs="Arial"/>
          <w:sz w:val="16"/>
        </w:rPr>
        <w:t>Data: 05/06/2017</w:t>
      </w:r>
    </w:p>
    <w:p w:rsidR="000D2083" w:rsidRPr="00537D1F" w:rsidRDefault="000D2083" w:rsidP="005E4974">
      <w:pPr>
        <w:pStyle w:val="NormalWeb"/>
        <w:jc w:val="both"/>
        <w:rPr>
          <w:rFonts w:ascii="Arial" w:hAnsi="Arial" w:cs="Arial"/>
          <w:sz w:val="16"/>
        </w:rPr>
      </w:pPr>
      <w:r w:rsidRPr="00537D1F">
        <w:rPr>
          <w:rFonts w:ascii="Arial" w:hAnsi="Arial" w:cs="Arial"/>
          <w:sz w:val="16"/>
        </w:rPr>
        <w:t>HERNEUS DE NADAL</w:t>
      </w:r>
    </w:p>
    <w:p w:rsidR="000D2083" w:rsidRPr="00CA7F42" w:rsidRDefault="000D2083" w:rsidP="00CA7F42">
      <w:pPr>
        <w:pStyle w:val="NormalWeb"/>
        <w:jc w:val="both"/>
        <w:rPr>
          <w:rFonts w:ascii="Arial" w:hAnsi="Arial" w:cs="Arial"/>
          <w:sz w:val="16"/>
        </w:rPr>
      </w:pPr>
      <w:r w:rsidRPr="00537D1F">
        <w:rPr>
          <w:rFonts w:ascii="Arial" w:hAnsi="Arial" w:cs="Arial"/>
          <w:sz w:val="16"/>
        </w:rPr>
        <w:t>Relator</w:t>
      </w:r>
      <w:r>
        <w:rPr>
          <w:noProof/>
        </w:rPr>
        <w:pict>
          <v:line id="_x0000_s1038" style="position:absolute;left:0;text-align:left;z-index:251654144;mso-position-horizontal-relative:text;mso-position-vertical-relative:text" from="0,18pt" to="243pt,18pt" strokecolor="gray" strokeweight="3pt">
            <v:stroke linestyle="thinThin"/>
          </v:line>
        </w:pict>
      </w:r>
    </w:p>
    <w:bookmarkEnd w:id="42"/>
    <w:p w:rsidR="000D2083" w:rsidRPr="00312D34" w:rsidRDefault="000D2083" w:rsidP="00C06A56">
      <w:pPr>
        <w:pStyle w:val="Diario3"/>
        <w:rPr>
          <w:bCs/>
          <w:sz w:val="24"/>
          <w:szCs w:val="24"/>
        </w:rPr>
      </w:pPr>
    </w:p>
    <w:p w:rsidR="000D2083" w:rsidRDefault="000D2083" w:rsidP="00312D34">
      <w:pPr>
        <w:pStyle w:val="Diario3"/>
        <w:spacing w:before="120" w:after="120"/>
        <w:rPr>
          <w:bCs/>
          <w:sz w:val="24"/>
          <w:szCs w:val="24"/>
        </w:rPr>
      </w:pPr>
      <w:bookmarkStart w:id="44" w:name="_Toc177028727"/>
      <w:bookmarkStart w:id="45" w:name="_Toc486953017"/>
      <w:bookmarkStart w:id="46" w:name="PMOCosta"/>
      <w:r w:rsidRPr="00312D34">
        <w:rPr>
          <w:bCs/>
          <w:sz w:val="24"/>
          <w:szCs w:val="24"/>
        </w:rPr>
        <w:t>Otacílio Costa</w:t>
      </w:r>
      <w:bookmarkEnd w:id="44"/>
      <w:bookmarkEnd w:id="45"/>
    </w:p>
    <w:p w:rsidR="000D2083" w:rsidRDefault="000D2083" w:rsidP="005E4974">
      <w:pPr>
        <w:pStyle w:val="NormalWeb"/>
        <w:jc w:val="both"/>
        <w:rPr>
          <w:rFonts w:ascii="Arial" w:hAnsi="Arial" w:cs="Arial"/>
          <w:sz w:val="16"/>
        </w:rPr>
      </w:pPr>
    </w:p>
    <w:p w:rsidR="000D2083" w:rsidRPr="00E73774" w:rsidRDefault="000D2083" w:rsidP="005E4974">
      <w:pPr>
        <w:pStyle w:val="NormalWeb"/>
        <w:jc w:val="both"/>
        <w:rPr>
          <w:rFonts w:ascii="Arial" w:hAnsi="Arial" w:cs="Arial"/>
          <w:sz w:val="16"/>
        </w:rPr>
      </w:pPr>
      <w:r w:rsidRPr="00E73774">
        <w:rPr>
          <w:rFonts w:ascii="Arial" w:hAnsi="Arial" w:cs="Arial"/>
          <w:sz w:val="16"/>
        </w:rPr>
        <w:t xml:space="preserve">Processo n.: @APE 16/00260168 </w:t>
      </w:r>
    </w:p>
    <w:p w:rsidR="000D2083" w:rsidRPr="00E73774" w:rsidRDefault="000D2083" w:rsidP="005E4974">
      <w:pPr>
        <w:pStyle w:val="NormalWeb"/>
        <w:jc w:val="both"/>
        <w:rPr>
          <w:rFonts w:ascii="Arial" w:hAnsi="Arial" w:cs="Arial"/>
          <w:sz w:val="16"/>
        </w:rPr>
      </w:pPr>
      <w:r w:rsidRPr="00E73774">
        <w:rPr>
          <w:rFonts w:ascii="Arial" w:hAnsi="Arial" w:cs="Arial"/>
          <w:sz w:val="16"/>
        </w:rPr>
        <w:t xml:space="preserve">Assunto: Registro de Ato de Aposentadoria </w:t>
      </w:r>
      <w:r>
        <w:rPr>
          <w:rFonts w:ascii="Arial" w:hAnsi="Arial" w:cs="Arial"/>
          <w:sz w:val="16"/>
        </w:rPr>
        <w:t>de</w:t>
      </w:r>
      <w:r w:rsidRPr="00E73774">
        <w:rPr>
          <w:rFonts w:ascii="Arial" w:hAnsi="Arial" w:cs="Arial"/>
          <w:sz w:val="16"/>
        </w:rPr>
        <w:t xml:space="preserve"> Lucia </w:t>
      </w:r>
      <w:r>
        <w:rPr>
          <w:rFonts w:ascii="Arial" w:hAnsi="Arial" w:cs="Arial"/>
          <w:sz w:val="16"/>
        </w:rPr>
        <w:t>d</w:t>
      </w:r>
      <w:r w:rsidRPr="00E73774">
        <w:rPr>
          <w:rFonts w:ascii="Arial" w:hAnsi="Arial" w:cs="Arial"/>
          <w:sz w:val="16"/>
        </w:rPr>
        <w:t xml:space="preserve">e Fátima Coelho </w:t>
      </w:r>
    </w:p>
    <w:p w:rsidR="000D2083" w:rsidRPr="00E73774" w:rsidRDefault="000D2083" w:rsidP="005E4974">
      <w:pPr>
        <w:pStyle w:val="NormalWeb"/>
        <w:jc w:val="both"/>
        <w:rPr>
          <w:rFonts w:ascii="Arial" w:hAnsi="Arial" w:cs="Arial"/>
          <w:sz w:val="16"/>
        </w:rPr>
      </w:pPr>
      <w:r w:rsidRPr="00E73774">
        <w:rPr>
          <w:rFonts w:ascii="Arial" w:hAnsi="Arial" w:cs="Arial"/>
          <w:sz w:val="16"/>
        </w:rPr>
        <w:t>Interessado: Prefeitura Municipal de Otacílio Costa</w:t>
      </w:r>
    </w:p>
    <w:p w:rsidR="000D2083" w:rsidRPr="00E73774" w:rsidRDefault="000D2083" w:rsidP="005E4974">
      <w:pPr>
        <w:pStyle w:val="NormalWeb"/>
        <w:jc w:val="both"/>
        <w:rPr>
          <w:rFonts w:ascii="Arial" w:hAnsi="Arial" w:cs="Arial"/>
          <w:sz w:val="16"/>
        </w:rPr>
      </w:pPr>
      <w:r w:rsidRPr="00E73774">
        <w:rPr>
          <w:rFonts w:ascii="Arial" w:hAnsi="Arial" w:cs="Arial"/>
          <w:sz w:val="16"/>
        </w:rPr>
        <w:t>Responsável: Cleidinara Assink da Motta</w:t>
      </w:r>
    </w:p>
    <w:p w:rsidR="000D2083" w:rsidRPr="00E73774" w:rsidRDefault="000D2083" w:rsidP="005E4974">
      <w:pPr>
        <w:pStyle w:val="NormalWeb"/>
        <w:jc w:val="both"/>
        <w:rPr>
          <w:rFonts w:ascii="Arial" w:hAnsi="Arial" w:cs="Arial"/>
          <w:sz w:val="16"/>
        </w:rPr>
      </w:pPr>
      <w:r w:rsidRPr="00E73774">
        <w:rPr>
          <w:rFonts w:ascii="Arial" w:hAnsi="Arial" w:cs="Arial"/>
          <w:sz w:val="16"/>
        </w:rPr>
        <w:t>Unidade Gestora: Instituto de Previdência e Assistência do Municipio de Otacílio Costa - IPAM</w:t>
      </w:r>
    </w:p>
    <w:p w:rsidR="000D2083" w:rsidRPr="00E73774" w:rsidRDefault="000D2083" w:rsidP="005E4974">
      <w:pPr>
        <w:pStyle w:val="NormalWeb"/>
        <w:jc w:val="both"/>
        <w:rPr>
          <w:rFonts w:ascii="Arial" w:hAnsi="Arial" w:cs="Arial"/>
          <w:sz w:val="16"/>
        </w:rPr>
      </w:pPr>
      <w:r w:rsidRPr="00E73774">
        <w:rPr>
          <w:rFonts w:ascii="Arial" w:hAnsi="Arial" w:cs="Arial"/>
          <w:sz w:val="16"/>
        </w:rPr>
        <w:t>Unidade Técnica: DAP</w:t>
      </w:r>
    </w:p>
    <w:p w:rsidR="000D2083" w:rsidRPr="00E73774" w:rsidRDefault="000D2083" w:rsidP="005E4974">
      <w:pPr>
        <w:pStyle w:val="NormalWeb"/>
        <w:jc w:val="both"/>
        <w:rPr>
          <w:rFonts w:ascii="Arial" w:hAnsi="Arial" w:cs="Arial"/>
          <w:sz w:val="16"/>
        </w:rPr>
      </w:pPr>
      <w:r w:rsidRPr="00E73774">
        <w:rPr>
          <w:rFonts w:ascii="Arial" w:hAnsi="Arial" w:cs="Arial"/>
          <w:sz w:val="16"/>
        </w:rPr>
        <w:t>Decisão Singular n.: GAC/LRH 262/2017</w:t>
      </w:r>
    </w:p>
    <w:p w:rsidR="000D2083" w:rsidRPr="00E73774" w:rsidRDefault="000D2083" w:rsidP="005E4974">
      <w:pPr>
        <w:pStyle w:val="NormalWeb"/>
        <w:jc w:val="both"/>
        <w:rPr>
          <w:rFonts w:ascii="Arial" w:hAnsi="Arial" w:cs="Arial"/>
          <w:sz w:val="16"/>
        </w:rPr>
      </w:pPr>
      <w:r w:rsidRPr="00E73774">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E73774" w:rsidRDefault="000D2083" w:rsidP="005E4974">
      <w:pPr>
        <w:pStyle w:val="NormalWeb"/>
        <w:jc w:val="both"/>
        <w:rPr>
          <w:rFonts w:ascii="Arial" w:hAnsi="Arial" w:cs="Arial"/>
          <w:sz w:val="16"/>
        </w:rPr>
      </w:pPr>
      <w:r w:rsidRPr="00E73774">
        <w:rPr>
          <w:rFonts w:ascii="Arial" w:hAnsi="Arial" w:cs="Arial"/>
          <w:sz w:val="16"/>
        </w:rPr>
        <w:t>1.1. Ordenar o registro do ato de aposentadoria voluntária com proventos integrais - redução de idade (regra de transição), concedida com fundamento no art. 3º, incisos I a III da Emenda Constitucional nº 47, de 05 de julho de 2005, submetido à análise do Tribunal nos termos do art. 34, inciso II, c/c o art. 36, § 2º, alínea ‘b’, da Lei Complementar nº 202, de 15 de dezembro de 2000, de Lucia de Fátima Coelho, servidora da Prefeitura Municipal de Otacílio Costa, ocupante do cargo de Agente Operacional, nível A-17, matrícula nº 212, CPF nº 423.870.439-87, consubstanciado no Ato nº 18/2015, de 01/12/2015, considerado legal conforme análise realizada.</w:t>
      </w:r>
    </w:p>
    <w:p w:rsidR="000D2083" w:rsidRPr="00E73774" w:rsidRDefault="000D2083" w:rsidP="005E4974">
      <w:pPr>
        <w:pStyle w:val="NormalWeb"/>
        <w:jc w:val="both"/>
        <w:rPr>
          <w:rFonts w:ascii="Arial" w:hAnsi="Arial" w:cs="Arial"/>
          <w:sz w:val="16"/>
        </w:rPr>
      </w:pPr>
      <w:r w:rsidRPr="00E73774">
        <w:rPr>
          <w:rFonts w:ascii="Arial" w:hAnsi="Arial" w:cs="Arial"/>
          <w:sz w:val="16"/>
        </w:rPr>
        <w:t>1.2. Recomendar ao Instituto de Previdência e Assistência do Municipio de Otacílio Costa - IPAM que adote as providências necessárias à regularização da falha formal detectada na Portaria n. 18/2015 de 01/12/2015, fazendo constar a fundamentação legal correta, qual seja, "art. 3º, incisos I a III da Emenda Constitucional nº 47, de 05 de julho de 2005", na forma do artigo 7º c/c artigo 12, §§ 1º e 2º da Resolução n. TC-35/2008, de 17/12/2008</w:t>
      </w:r>
    </w:p>
    <w:p w:rsidR="000D2083" w:rsidRPr="00E73774" w:rsidRDefault="000D2083" w:rsidP="005E4974">
      <w:pPr>
        <w:pStyle w:val="NormalWeb"/>
        <w:jc w:val="both"/>
        <w:rPr>
          <w:rFonts w:ascii="Arial" w:hAnsi="Arial" w:cs="Arial"/>
          <w:sz w:val="16"/>
        </w:rPr>
      </w:pPr>
      <w:r w:rsidRPr="00E73774">
        <w:rPr>
          <w:rFonts w:ascii="Arial" w:hAnsi="Arial" w:cs="Arial"/>
          <w:sz w:val="16"/>
        </w:rPr>
        <w:t>1.3. Dar ciência da Decisão ao Instituto de Previdência e Assistência do Municipio de Otacílio Costa - IPAM.</w:t>
      </w:r>
    </w:p>
    <w:p w:rsidR="000D2083" w:rsidRPr="00E73774" w:rsidRDefault="000D2083" w:rsidP="005E4974">
      <w:pPr>
        <w:pStyle w:val="NormalWeb"/>
        <w:jc w:val="both"/>
        <w:rPr>
          <w:rFonts w:ascii="Arial" w:hAnsi="Arial" w:cs="Arial"/>
          <w:sz w:val="16"/>
        </w:rPr>
      </w:pPr>
      <w:r w:rsidRPr="00E73774">
        <w:rPr>
          <w:rFonts w:ascii="Arial" w:hAnsi="Arial" w:cs="Arial"/>
          <w:sz w:val="16"/>
        </w:rPr>
        <w:t>Data: 02/06/2017</w:t>
      </w:r>
    </w:p>
    <w:p w:rsidR="000D2083" w:rsidRPr="00E73774" w:rsidRDefault="000D2083" w:rsidP="005E4974">
      <w:pPr>
        <w:pStyle w:val="NormalWeb"/>
        <w:jc w:val="both"/>
        <w:rPr>
          <w:rFonts w:ascii="Arial" w:hAnsi="Arial" w:cs="Arial"/>
          <w:sz w:val="16"/>
        </w:rPr>
      </w:pPr>
      <w:r w:rsidRPr="00E73774">
        <w:rPr>
          <w:rFonts w:ascii="Arial" w:hAnsi="Arial" w:cs="Arial"/>
          <w:sz w:val="16"/>
        </w:rPr>
        <w:t>LUIZ ROBERTO HERBST</w:t>
      </w:r>
    </w:p>
    <w:p w:rsidR="000D2083" w:rsidRDefault="000D2083" w:rsidP="00CA7F42">
      <w:pPr>
        <w:pStyle w:val="NormalWeb"/>
        <w:jc w:val="both"/>
        <w:rPr>
          <w:rFonts w:ascii="Arial" w:hAnsi="Arial" w:cs="Arial"/>
          <w:sz w:val="16"/>
        </w:rPr>
      </w:pPr>
      <w:r w:rsidRPr="00E73774">
        <w:rPr>
          <w:rFonts w:ascii="Arial" w:hAnsi="Arial" w:cs="Arial"/>
          <w:sz w:val="16"/>
        </w:rPr>
        <w:t>Relator</w:t>
      </w:r>
    </w:p>
    <w:p w:rsidR="000D2083" w:rsidRPr="00CA7F42" w:rsidRDefault="000D2083" w:rsidP="00CA7F42">
      <w:pPr>
        <w:pStyle w:val="NormalWeb"/>
        <w:jc w:val="both"/>
        <w:rPr>
          <w:rFonts w:ascii="Arial" w:hAnsi="Arial" w:cs="Arial"/>
          <w:sz w:val="16"/>
        </w:rPr>
      </w:pPr>
      <w:r>
        <w:rPr>
          <w:noProof/>
        </w:rPr>
        <w:pict>
          <v:line id="_x0000_s1039" style="position:absolute;left:0;text-align:left;z-index:251655168" from="0,18pt" to="243pt,18pt" strokecolor="gray" strokeweight="3pt">
            <v:stroke linestyle="thinThin"/>
          </v:line>
        </w:pict>
      </w:r>
    </w:p>
    <w:bookmarkEnd w:id="46"/>
    <w:p w:rsidR="000D2083" w:rsidRPr="00312D34" w:rsidRDefault="000D2083" w:rsidP="00340809">
      <w:pPr>
        <w:pStyle w:val="Diario3"/>
        <w:rPr>
          <w:bCs/>
          <w:sz w:val="24"/>
          <w:szCs w:val="24"/>
        </w:rPr>
      </w:pPr>
    </w:p>
    <w:p w:rsidR="000D2083" w:rsidRDefault="000D2083" w:rsidP="00312D34">
      <w:pPr>
        <w:pStyle w:val="Diario3"/>
        <w:spacing w:before="120" w:after="120"/>
        <w:rPr>
          <w:bCs/>
          <w:sz w:val="24"/>
          <w:szCs w:val="24"/>
        </w:rPr>
      </w:pPr>
      <w:bookmarkStart w:id="47" w:name="_Toc486953018"/>
      <w:bookmarkStart w:id="48" w:name="PMRNegrinho"/>
      <w:r w:rsidRPr="00312D34">
        <w:rPr>
          <w:bCs/>
          <w:sz w:val="24"/>
          <w:szCs w:val="24"/>
        </w:rPr>
        <w:t>Rio Negrinho</w:t>
      </w:r>
      <w:bookmarkEnd w:id="47"/>
    </w:p>
    <w:p w:rsidR="000D2083" w:rsidRDefault="000D2083" w:rsidP="005E4974">
      <w:pPr>
        <w:pStyle w:val="NormalWeb"/>
        <w:jc w:val="both"/>
        <w:rPr>
          <w:rFonts w:ascii="Arial" w:hAnsi="Arial" w:cs="Arial"/>
          <w:sz w:val="16"/>
        </w:rPr>
      </w:pPr>
    </w:p>
    <w:p w:rsidR="000D2083" w:rsidRPr="0014653B" w:rsidRDefault="000D2083" w:rsidP="005E4974">
      <w:pPr>
        <w:pStyle w:val="NormalWeb"/>
        <w:jc w:val="both"/>
        <w:rPr>
          <w:rFonts w:ascii="Arial" w:hAnsi="Arial" w:cs="Arial"/>
          <w:sz w:val="16"/>
        </w:rPr>
      </w:pPr>
      <w:r w:rsidRPr="0014653B">
        <w:rPr>
          <w:rFonts w:ascii="Arial" w:hAnsi="Arial" w:cs="Arial"/>
          <w:sz w:val="16"/>
        </w:rPr>
        <w:t xml:space="preserve">Processo n.: @APE 16/00280002 </w:t>
      </w:r>
    </w:p>
    <w:p w:rsidR="000D2083" w:rsidRPr="0014653B" w:rsidRDefault="000D2083" w:rsidP="005E4974">
      <w:pPr>
        <w:pStyle w:val="NormalWeb"/>
        <w:jc w:val="both"/>
        <w:rPr>
          <w:rFonts w:ascii="Arial" w:hAnsi="Arial" w:cs="Arial"/>
          <w:sz w:val="16"/>
        </w:rPr>
      </w:pPr>
      <w:r w:rsidRPr="0014653B">
        <w:rPr>
          <w:rFonts w:ascii="Arial" w:hAnsi="Arial" w:cs="Arial"/>
          <w:sz w:val="16"/>
        </w:rPr>
        <w:t xml:space="preserve">Assunto: Registro de Ato de Aposentadoria </w:t>
      </w:r>
      <w:r>
        <w:rPr>
          <w:rFonts w:ascii="Arial" w:hAnsi="Arial" w:cs="Arial"/>
          <w:sz w:val="16"/>
        </w:rPr>
        <w:t>de</w:t>
      </w:r>
      <w:r w:rsidRPr="0014653B">
        <w:rPr>
          <w:rFonts w:ascii="Arial" w:hAnsi="Arial" w:cs="Arial"/>
          <w:sz w:val="16"/>
        </w:rPr>
        <w:t xml:space="preserve"> Marli </w:t>
      </w:r>
      <w:r>
        <w:rPr>
          <w:rFonts w:ascii="Arial" w:hAnsi="Arial" w:cs="Arial"/>
          <w:sz w:val="16"/>
        </w:rPr>
        <w:t>do Carmo Nunes d</w:t>
      </w:r>
      <w:r w:rsidRPr="0014653B">
        <w:rPr>
          <w:rFonts w:ascii="Arial" w:hAnsi="Arial" w:cs="Arial"/>
          <w:sz w:val="16"/>
        </w:rPr>
        <w:t xml:space="preserve">a Rocha </w:t>
      </w:r>
    </w:p>
    <w:p w:rsidR="000D2083" w:rsidRPr="0014653B" w:rsidRDefault="000D2083" w:rsidP="005E4974">
      <w:pPr>
        <w:pStyle w:val="NormalWeb"/>
        <w:jc w:val="both"/>
        <w:rPr>
          <w:rFonts w:ascii="Arial" w:hAnsi="Arial" w:cs="Arial"/>
          <w:sz w:val="16"/>
        </w:rPr>
      </w:pPr>
      <w:r w:rsidRPr="0014653B">
        <w:rPr>
          <w:rFonts w:ascii="Arial" w:hAnsi="Arial" w:cs="Arial"/>
          <w:sz w:val="16"/>
        </w:rPr>
        <w:t>Interessado: Prefeitura Municipal de Rio Negrinho</w:t>
      </w:r>
    </w:p>
    <w:p w:rsidR="000D2083" w:rsidRPr="0014653B" w:rsidRDefault="000D2083" w:rsidP="005E4974">
      <w:pPr>
        <w:pStyle w:val="NormalWeb"/>
        <w:jc w:val="both"/>
        <w:rPr>
          <w:rFonts w:ascii="Arial" w:hAnsi="Arial" w:cs="Arial"/>
          <w:sz w:val="16"/>
        </w:rPr>
      </w:pPr>
      <w:r w:rsidRPr="0014653B">
        <w:rPr>
          <w:rFonts w:ascii="Arial" w:hAnsi="Arial" w:cs="Arial"/>
          <w:sz w:val="16"/>
        </w:rPr>
        <w:t>Responsável: Zélia Korlaspke Slabiski</w:t>
      </w:r>
    </w:p>
    <w:p w:rsidR="000D2083" w:rsidRPr="0014653B" w:rsidRDefault="000D2083" w:rsidP="005E4974">
      <w:pPr>
        <w:pStyle w:val="NormalWeb"/>
        <w:jc w:val="both"/>
        <w:rPr>
          <w:rFonts w:ascii="Arial" w:hAnsi="Arial" w:cs="Arial"/>
          <w:sz w:val="16"/>
        </w:rPr>
      </w:pPr>
      <w:r w:rsidRPr="0014653B">
        <w:rPr>
          <w:rFonts w:ascii="Arial" w:hAnsi="Arial" w:cs="Arial"/>
          <w:sz w:val="16"/>
        </w:rPr>
        <w:t>Unidade Gestora: Instituto de Previdência dos Servidores do Município de Rio Negrinho - IPRERIO</w:t>
      </w:r>
    </w:p>
    <w:p w:rsidR="000D2083" w:rsidRPr="0014653B" w:rsidRDefault="000D2083" w:rsidP="005E4974">
      <w:pPr>
        <w:pStyle w:val="NormalWeb"/>
        <w:jc w:val="both"/>
        <w:rPr>
          <w:rFonts w:ascii="Arial" w:hAnsi="Arial" w:cs="Arial"/>
          <w:sz w:val="16"/>
        </w:rPr>
      </w:pPr>
      <w:r w:rsidRPr="0014653B">
        <w:rPr>
          <w:rFonts w:ascii="Arial" w:hAnsi="Arial" w:cs="Arial"/>
          <w:sz w:val="16"/>
        </w:rPr>
        <w:t>Unidade Técnica: DAP</w:t>
      </w:r>
    </w:p>
    <w:p w:rsidR="000D2083" w:rsidRPr="0014653B" w:rsidRDefault="000D2083" w:rsidP="005E4974">
      <w:pPr>
        <w:pStyle w:val="NormalWeb"/>
        <w:jc w:val="both"/>
        <w:rPr>
          <w:rFonts w:ascii="Arial" w:hAnsi="Arial" w:cs="Arial"/>
          <w:sz w:val="16"/>
        </w:rPr>
      </w:pPr>
      <w:r w:rsidRPr="0014653B">
        <w:rPr>
          <w:rFonts w:ascii="Arial" w:hAnsi="Arial" w:cs="Arial"/>
          <w:sz w:val="16"/>
        </w:rPr>
        <w:t>Decisão Singular n.: GAC/LRH 266/2017</w:t>
      </w:r>
    </w:p>
    <w:p w:rsidR="000D2083" w:rsidRPr="0014653B" w:rsidRDefault="000D2083" w:rsidP="005E4974">
      <w:pPr>
        <w:pStyle w:val="NormalWeb"/>
        <w:jc w:val="both"/>
        <w:rPr>
          <w:rFonts w:ascii="Arial" w:hAnsi="Arial" w:cs="Arial"/>
          <w:sz w:val="16"/>
        </w:rPr>
      </w:pPr>
      <w:r w:rsidRPr="0014653B">
        <w:rPr>
          <w:rFonts w:ascii="Arial" w:hAnsi="Arial" w:cs="Arial"/>
          <w:sz w:val="16"/>
        </w:rPr>
        <w:t>O Relator, fundamentado nas manifestações uniformes da Diretoria Técnica e do Ministério Público de Contas, e com base no art. 38, § 1º, do Regimento Interno, com a redação dada pela Resolução n. 98/2014, DECIDE</w:t>
      </w:r>
    </w:p>
    <w:p w:rsidR="000D2083" w:rsidRPr="0014653B" w:rsidRDefault="000D2083" w:rsidP="005E4974">
      <w:pPr>
        <w:pStyle w:val="NormalWeb"/>
        <w:jc w:val="both"/>
        <w:rPr>
          <w:rFonts w:ascii="Arial" w:hAnsi="Arial" w:cs="Arial"/>
          <w:sz w:val="16"/>
        </w:rPr>
      </w:pPr>
      <w:r w:rsidRPr="0014653B">
        <w:rPr>
          <w:rFonts w:ascii="Arial" w:hAnsi="Arial" w:cs="Arial"/>
          <w:sz w:val="16"/>
        </w:rPr>
        <w:t>1.1. Ordenar o registro do ato de aposentadoria voluntária por idade com proventos integrais (regra permanente), concedida com fundamento no art. 40, § 1º, inciso III, alínea “a” da Constituição Federal de 1988, submetido à análise do Tribunal nos termos do art. 34, inciso II, c/c o art. 36, § 2º, alínea ‘b’, da Lei Complementar nº 202, de 15 de dezembro de 2000, de Marli do Carmo Nunes da Rocha, servidora da Prefeitura Municipal de Rio Negrinho, ocupante do cargo de Merendeira, nível 2-D, matrícula nº 01115, CPF nº 420.794.119-34, consubstanciado no Ato nº 21299, de 29/03/2016, considerado legal conforme análise realizada.</w:t>
      </w:r>
    </w:p>
    <w:p w:rsidR="000D2083" w:rsidRPr="0014653B" w:rsidRDefault="000D2083" w:rsidP="005E4974">
      <w:pPr>
        <w:pStyle w:val="NormalWeb"/>
        <w:jc w:val="both"/>
        <w:rPr>
          <w:rFonts w:ascii="Arial" w:hAnsi="Arial" w:cs="Arial"/>
          <w:sz w:val="16"/>
        </w:rPr>
      </w:pPr>
      <w:r w:rsidRPr="0014653B">
        <w:rPr>
          <w:rFonts w:ascii="Arial" w:hAnsi="Arial" w:cs="Arial"/>
          <w:sz w:val="16"/>
        </w:rPr>
        <w:t>1.2. Recomendar ao Instituto de Previdência dos Servidores do Município de Rio Negrinho - IPRERIO, que quando do cômputo de tempo de serviço atestado por certidão do INSS, considere o tempo exatamente conforme descrito na certidão, sem qualquer acréscimo ou diminuição de dias.</w:t>
      </w:r>
    </w:p>
    <w:p w:rsidR="000D2083" w:rsidRPr="0014653B" w:rsidRDefault="000D2083" w:rsidP="005E4974">
      <w:pPr>
        <w:pStyle w:val="NormalWeb"/>
        <w:jc w:val="both"/>
        <w:rPr>
          <w:rFonts w:ascii="Arial" w:hAnsi="Arial" w:cs="Arial"/>
          <w:sz w:val="16"/>
        </w:rPr>
      </w:pPr>
      <w:r w:rsidRPr="0014653B">
        <w:rPr>
          <w:rFonts w:ascii="Arial" w:hAnsi="Arial" w:cs="Arial"/>
          <w:sz w:val="16"/>
        </w:rPr>
        <w:t>1.3. Dar ciência da Decisão ao Instituto de Previdência dos Servidores do Município de Rio Negrinho - IPRERIO.</w:t>
      </w:r>
    </w:p>
    <w:p w:rsidR="000D2083" w:rsidRPr="0014653B" w:rsidRDefault="000D2083" w:rsidP="005E4974">
      <w:pPr>
        <w:pStyle w:val="NormalWeb"/>
        <w:jc w:val="both"/>
        <w:rPr>
          <w:rFonts w:ascii="Arial" w:hAnsi="Arial" w:cs="Arial"/>
          <w:sz w:val="16"/>
        </w:rPr>
      </w:pPr>
      <w:r w:rsidRPr="0014653B">
        <w:rPr>
          <w:rFonts w:ascii="Arial" w:hAnsi="Arial" w:cs="Arial"/>
          <w:sz w:val="16"/>
        </w:rPr>
        <w:t>Data: 02/06/2017</w:t>
      </w:r>
    </w:p>
    <w:p w:rsidR="000D2083" w:rsidRPr="0014653B" w:rsidRDefault="000D2083" w:rsidP="005E4974">
      <w:pPr>
        <w:pStyle w:val="NormalWeb"/>
        <w:jc w:val="both"/>
        <w:rPr>
          <w:rFonts w:ascii="Arial" w:hAnsi="Arial" w:cs="Arial"/>
          <w:sz w:val="16"/>
        </w:rPr>
      </w:pPr>
      <w:r w:rsidRPr="0014653B">
        <w:rPr>
          <w:rFonts w:ascii="Arial" w:hAnsi="Arial" w:cs="Arial"/>
          <w:sz w:val="16"/>
        </w:rPr>
        <w:t>LUIZ ROBERTO HERBST</w:t>
      </w:r>
    </w:p>
    <w:p w:rsidR="000D2083" w:rsidRPr="0014653B" w:rsidRDefault="000D2083" w:rsidP="005E4974">
      <w:pPr>
        <w:pStyle w:val="NormalWeb"/>
        <w:jc w:val="both"/>
        <w:rPr>
          <w:rFonts w:ascii="Arial" w:hAnsi="Arial" w:cs="Arial"/>
          <w:sz w:val="16"/>
        </w:rPr>
      </w:pPr>
      <w:r w:rsidRPr="0014653B">
        <w:rPr>
          <w:rFonts w:ascii="Arial" w:hAnsi="Arial" w:cs="Arial"/>
          <w:sz w:val="16"/>
        </w:rPr>
        <w:t>Relator</w:t>
      </w:r>
      <w:r>
        <w:rPr>
          <w:noProof/>
        </w:rPr>
        <w:pict>
          <v:line id="_x0000_s1040" style="position:absolute;left:0;text-align:left;z-index:251656192;mso-position-horizontal-relative:text;mso-position-vertical-relative:text" from="0,18pt" to="243pt,18pt" strokecolor="gray" strokeweight="3pt">
            <v:stroke linestyle="thinThin"/>
          </v:line>
        </w:pict>
      </w:r>
    </w:p>
    <w:p w:rsidR="000D2083" w:rsidRPr="0014653B" w:rsidRDefault="000D2083" w:rsidP="005E4974">
      <w:pPr>
        <w:pStyle w:val="NormalWeb"/>
        <w:jc w:val="both"/>
        <w:rPr>
          <w:rFonts w:ascii="Arial" w:hAnsi="Arial" w:cs="Arial"/>
          <w:sz w:val="16"/>
        </w:rPr>
      </w:pPr>
    </w:p>
    <w:p w:rsidR="000D2083" w:rsidRDefault="000D2083" w:rsidP="002F19C0">
      <w:pPr>
        <w:pStyle w:val="Diario1"/>
        <w:spacing w:before="120" w:after="120"/>
        <w:ind w:right="0"/>
      </w:pPr>
      <w:bookmarkStart w:id="49" w:name="_Toc486953019"/>
      <w:bookmarkStart w:id="50" w:name="_Toc177184915"/>
      <w:bookmarkStart w:id="51" w:name="_Toc177185073"/>
      <w:bookmarkStart w:id="52" w:name="_Toc177185184"/>
      <w:bookmarkStart w:id="53" w:name="Licita"/>
      <w:bookmarkEnd w:id="25"/>
      <w:bookmarkEnd w:id="26"/>
      <w:bookmarkEnd w:id="27"/>
      <w:bookmarkEnd w:id="48"/>
      <w:r>
        <w:t>Atos Administrativos</w:t>
      </w:r>
      <w:bookmarkEnd w:id="49"/>
    </w:p>
    <w:p w:rsidR="000D2083" w:rsidRDefault="000D2083" w:rsidP="008432CB">
      <w:pPr>
        <w:tabs>
          <w:tab w:val="left" w:pos="9204"/>
          <w:tab w:val="left" w:pos="9912"/>
          <w:tab w:val="left" w:pos="10620"/>
          <w:tab w:val="left" w:pos="11328"/>
        </w:tabs>
        <w:spacing w:before="0" w:line="240" w:lineRule="auto"/>
        <w:ind w:firstLine="0"/>
        <w:jc w:val="center"/>
        <w:rPr>
          <w:rFonts w:ascii="Arial" w:hAnsi="Arial"/>
          <w:b/>
          <w:sz w:val="16"/>
          <w:szCs w:val="16"/>
        </w:rPr>
      </w:pPr>
    </w:p>
    <w:p w:rsidR="000D2083" w:rsidRPr="008432CB" w:rsidRDefault="000D2083" w:rsidP="008432CB">
      <w:pPr>
        <w:tabs>
          <w:tab w:val="left" w:pos="9204"/>
          <w:tab w:val="left" w:pos="9912"/>
          <w:tab w:val="left" w:pos="10620"/>
          <w:tab w:val="left" w:pos="11328"/>
        </w:tabs>
        <w:spacing w:before="0" w:line="240" w:lineRule="auto"/>
        <w:ind w:firstLine="0"/>
        <w:jc w:val="center"/>
        <w:rPr>
          <w:rFonts w:ascii="Arial" w:hAnsi="Arial"/>
          <w:b/>
          <w:color w:val="auto"/>
          <w:sz w:val="16"/>
          <w:szCs w:val="16"/>
        </w:rPr>
      </w:pPr>
      <w:r w:rsidRPr="008432CB">
        <w:rPr>
          <w:rFonts w:ascii="Arial" w:hAnsi="Arial"/>
          <w:b/>
          <w:sz w:val="16"/>
          <w:szCs w:val="16"/>
        </w:rPr>
        <w:t>PORTARIA N° TC  0386/2017</w:t>
      </w:r>
    </w:p>
    <w:p w:rsidR="000D2083" w:rsidRPr="008432CB" w:rsidRDefault="000D2083" w:rsidP="008432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line="240" w:lineRule="auto"/>
        <w:ind w:firstLine="0"/>
        <w:rPr>
          <w:rFonts w:ascii="Arial" w:hAnsi="Arial"/>
          <w:sz w:val="16"/>
          <w:szCs w:val="16"/>
        </w:rPr>
      </w:pPr>
    </w:p>
    <w:p w:rsidR="000D2083" w:rsidRPr="008432CB" w:rsidRDefault="000D2083" w:rsidP="008432CB">
      <w:pPr>
        <w:tabs>
          <w:tab w:val="left" w:pos="-1985"/>
        </w:tabs>
        <w:spacing w:before="0" w:line="240" w:lineRule="auto"/>
        <w:ind w:firstLine="284"/>
        <w:rPr>
          <w:rFonts w:ascii="Arial" w:hAnsi="Arial"/>
          <w:b/>
          <w:sz w:val="16"/>
          <w:szCs w:val="16"/>
        </w:rPr>
      </w:pPr>
      <w:r w:rsidRPr="008432CB">
        <w:rPr>
          <w:rFonts w:ascii="Arial" w:hAnsi="Arial"/>
          <w:sz w:val="16"/>
          <w:szCs w:val="16"/>
        </w:rPr>
        <w:t xml:space="preserve">O PRESIDENTE DO TRIBUNAL DE CONTAS DO ESTADO, no uso de suas atribuições conferidas pelo art. 90, V, da Lei Complementar n° 202, de 15 de dezembro de 2000 e art. 271, XXVII, da Resolução nº TC.06, de 03 dezembro de 2001, e nos termos do art. 3º, incisos I, II e III e parágrafo único da Emenda Constitucional nº 47/2005, combinado com o art. 67, incisos I, II e III e parágrafo único da Lei Complementar nº 412/2008, </w:t>
      </w:r>
    </w:p>
    <w:p w:rsidR="000D2083" w:rsidRPr="008432CB" w:rsidRDefault="000D2083" w:rsidP="008432CB">
      <w:pPr>
        <w:tabs>
          <w:tab w:val="left" w:pos="-2835"/>
        </w:tabs>
        <w:spacing w:before="0" w:line="240" w:lineRule="auto"/>
        <w:ind w:firstLine="284"/>
        <w:rPr>
          <w:rFonts w:ascii="Arial" w:hAnsi="Arial"/>
          <w:sz w:val="16"/>
          <w:szCs w:val="16"/>
        </w:rPr>
      </w:pPr>
      <w:r w:rsidRPr="008432CB">
        <w:rPr>
          <w:rFonts w:ascii="Arial" w:hAnsi="Arial"/>
          <w:sz w:val="16"/>
          <w:szCs w:val="16"/>
        </w:rPr>
        <w:t>RESOLVE:</w:t>
      </w:r>
    </w:p>
    <w:p w:rsidR="000D2083" w:rsidRPr="008432CB" w:rsidRDefault="000D2083" w:rsidP="008432CB">
      <w:pPr>
        <w:tabs>
          <w:tab w:val="left" w:pos="-2835"/>
        </w:tabs>
        <w:spacing w:before="0" w:line="240" w:lineRule="auto"/>
        <w:ind w:firstLine="284"/>
        <w:rPr>
          <w:rFonts w:ascii="Arial" w:hAnsi="Arial" w:cs="Arial"/>
          <w:sz w:val="16"/>
          <w:szCs w:val="16"/>
        </w:rPr>
      </w:pPr>
      <w:r w:rsidRPr="008432CB">
        <w:rPr>
          <w:rFonts w:ascii="Arial" w:hAnsi="Arial" w:cs="Arial"/>
          <w:sz w:val="16"/>
          <w:szCs w:val="16"/>
        </w:rPr>
        <w:t xml:space="preserve">Conceder aposentadoria voluntária, com proventos integrais, a </w:t>
      </w:r>
      <w:bookmarkStart w:id="54" w:name="bknome"/>
      <w:r w:rsidRPr="008432CB">
        <w:rPr>
          <w:rFonts w:ascii="Arial" w:hAnsi="Arial" w:cs="Arial"/>
          <w:sz w:val="16"/>
          <w:szCs w:val="16"/>
        </w:rPr>
        <w:t>Silvio Beppler</w:t>
      </w:r>
      <w:bookmarkEnd w:id="54"/>
      <w:r w:rsidRPr="008432CB">
        <w:rPr>
          <w:rFonts w:ascii="Arial" w:hAnsi="Arial" w:cs="Arial"/>
          <w:sz w:val="16"/>
          <w:szCs w:val="16"/>
        </w:rPr>
        <w:t xml:space="preserve">, matrícula </w:t>
      </w:r>
      <w:bookmarkStart w:id="55" w:name="bkmatricula"/>
      <w:r w:rsidRPr="008432CB">
        <w:rPr>
          <w:rFonts w:ascii="Arial" w:hAnsi="Arial" w:cs="Arial"/>
          <w:sz w:val="16"/>
          <w:szCs w:val="16"/>
        </w:rPr>
        <w:t>450.356-2</w:t>
      </w:r>
      <w:bookmarkEnd w:id="55"/>
      <w:r w:rsidRPr="008432CB">
        <w:rPr>
          <w:rFonts w:ascii="Arial" w:hAnsi="Arial" w:cs="Arial"/>
          <w:sz w:val="16"/>
          <w:szCs w:val="16"/>
        </w:rPr>
        <w:t xml:space="preserve">, </w:t>
      </w:r>
      <w:bookmarkStart w:id="56" w:name="bkcargo"/>
      <w:r w:rsidRPr="008432CB">
        <w:rPr>
          <w:rFonts w:ascii="Arial" w:hAnsi="Arial" w:cs="Arial"/>
          <w:sz w:val="16"/>
          <w:szCs w:val="16"/>
        </w:rPr>
        <w:t>Auditor Fiscal de Controle Externo</w:t>
      </w:r>
      <w:bookmarkEnd w:id="56"/>
      <w:r w:rsidRPr="008432CB">
        <w:rPr>
          <w:rFonts w:ascii="Arial" w:hAnsi="Arial" w:cs="Arial"/>
          <w:sz w:val="16"/>
          <w:szCs w:val="16"/>
        </w:rPr>
        <w:t xml:space="preserve">, </w:t>
      </w:r>
      <w:bookmarkStart w:id="57" w:name="bknumero2"/>
      <w:r w:rsidRPr="008432CB">
        <w:rPr>
          <w:rFonts w:ascii="Arial" w:hAnsi="Arial" w:cs="Arial"/>
          <w:sz w:val="16"/>
          <w:szCs w:val="16"/>
        </w:rPr>
        <w:t>TC.AFC.15.</w:t>
      </w:r>
      <w:bookmarkEnd w:id="57"/>
      <w:r w:rsidRPr="008432CB">
        <w:rPr>
          <w:rFonts w:ascii="Arial" w:hAnsi="Arial" w:cs="Arial"/>
          <w:sz w:val="16"/>
          <w:szCs w:val="16"/>
        </w:rPr>
        <w:t xml:space="preserve">I, nascido em </w:t>
      </w:r>
      <w:bookmarkStart w:id="58" w:name="bkdatanasc"/>
      <w:r w:rsidRPr="008432CB">
        <w:rPr>
          <w:rFonts w:ascii="Arial" w:hAnsi="Arial" w:cs="Arial"/>
          <w:sz w:val="16"/>
          <w:szCs w:val="16"/>
        </w:rPr>
        <w:t>10 de fevereiro de 1959</w:t>
      </w:r>
      <w:bookmarkEnd w:id="58"/>
      <w:r w:rsidRPr="008432CB">
        <w:rPr>
          <w:rFonts w:ascii="Arial" w:hAnsi="Arial" w:cs="Arial"/>
          <w:sz w:val="16"/>
          <w:szCs w:val="16"/>
        </w:rPr>
        <w:t>, com proventos de lei, atualizados de acordo com o art. 72, da Lei Complementar 412/2008.</w:t>
      </w:r>
    </w:p>
    <w:p w:rsidR="000D2083" w:rsidRPr="008432CB" w:rsidRDefault="000D2083" w:rsidP="008432CB">
      <w:pPr>
        <w:tabs>
          <w:tab w:val="left" w:pos="-2835"/>
        </w:tabs>
        <w:spacing w:before="0" w:line="240" w:lineRule="auto"/>
        <w:ind w:firstLine="284"/>
        <w:rPr>
          <w:rFonts w:ascii="Arial" w:hAnsi="Arial" w:cs="Arial"/>
          <w:sz w:val="16"/>
          <w:szCs w:val="16"/>
        </w:rPr>
      </w:pPr>
      <w:r w:rsidRPr="008432CB">
        <w:rPr>
          <w:rFonts w:ascii="Arial" w:hAnsi="Arial" w:cs="Arial"/>
          <w:sz w:val="16"/>
          <w:szCs w:val="16"/>
        </w:rPr>
        <w:t>Florianópolis, 0</w:t>
      </w:r>
      <w:bookmarkStart w:id="59" w:name="bkdata"/>
      <w:r w:rsidRPr="008432CB">
        <w:rPr>
          <w:rFonts w:ascii="Arial" w:hAnsi="Arial" w:cs="Arial"/>
          <w:sz w:val="16"/>
          <w:szCs w:val="16"/>
        </w:rPr>
        <w:t>3 de julho de 2017</w:t>
      </w:r>
      <w:bookmarkEnd w:id="59"/>
      <w:r w:rsidRPr="008432CB">
        <w:rPr>
          <w:rFonts w:ascii="Arial" w:hAnsi="Arial" w:cs="Arial"/>
          <w:sz w:val="16"/>
          <w:szCs w:val="16"/>
        </w:rPr>
        <w:t>.</w:t>
      </w:r>
    </w:p>
    <w:p w:rsidR="000D2083" w:rsidRPr="008432CB" w:rsidRDefault="000D2083" w:rsidP="008432CB">
      <w:pPr>
        <w:tabs>
          <w:tab w:val="left" w:pos="-2835"/>
        </w:tabs>
        <w:spacing w:before="0" w:line="240" w:lineRule="auto"/>
        <w:ind w:firstLine="0"/>
        <w:rPr>
          <w:rFonts w:ascii="Arial" w:hAnsi="Arial"/>
          <w:sz w:val="16"/>
          <w:szCs w:val="16"/>
        </w:rPr>
      </w:pPr>
    </w:p>
    <w:p w:rsidR="000D2083" w:rsidRPr="008432CB" w:rsidRDefault="000D2083" w:rsidP="008432CB">
      <w:pPr>
        <w:pStyle w:val="Presidente"/>
        <w:rPr>
          <w:sz w:val="16"/>
          <w:szCs w:val="16"/>
        </w:rPr>
      </w:pPr>
      <w:r w:rsidRPr="008432CB">
        <w:rPr>
          <w:sz w:val="16"/>
          <w:szCs w:val="16"/>
        </w:rPr>
        <w:t>Adircélio de Moraes Ferreira Junior</w:t>
      </w:r>
    </w:p>
    <w:p w:rsidR="000D2083" w:rsidRPr="00CA7F42" w:rsidRDefault="000D2083" w:rsidP="008432CB">
      <w:pPr>
        <w:pStyle w:val="Presidente"/>
        <w:rPr>
          <w:sz w:val="16"/>
        </w:rPr>
      </w:pPr>
      <w:r w:rsidRPr="008432CB">
        <w:rPr>
          <w:sz w:val="16"/>
          <w:szCs w:val="16"/>
        </w:rPr>
        <w:t>Presidente, em exercício</w:t>
      </w:r>
      <w:r>
        <w:rPr>
          <w:noProof/>
        </w:rPr>
        <w:pict>
          <v:line id="_x0000_s1041" style="position:absolute;left:0;text-align:left;z-index:251665408;mso-position-horizontal-relative:text;mso-position-vertical-relative:text" from="0,18pt" to="243pt,18pt" strokecolor="gray" strokeweight="3pt">
            <v:stroke linestyle="thinThin"/>
          </v:line>
        </w:pict>
      </w:r>
    </w:p>
    <w:p w:rsidR="000D2083" w:rsidRPr="00A07C8C" w:rsidRDefault="000D2083" w:rsidP="002F19C0">
      <w:pPr>
        <w:pStyle w:val="Diariotexto"/>
      </w:pPr>
    </w:p>
    <w:p w:rsidR="000D2083" w:rsidRDefault="000D2083" w:rsidP="00312D34">
      <w:pPr>
        <w:pStyle w:val="Diario1"/>
        <w:spacing w:before="120" w:after="120"/>
        <w:ind w:right="0"/>
      </w:pPr>
      <w:bookmarkStart w:id="60" w:name="_Toc486953020"/>
      <w:r w:rsidRPr="00312D34">
        <w:t>Licitações, Contratos e Convênios</w:t>
      </w:r>
      <w:bookmarkEnd w:id="50"/>
      <w:bookmarkEnd w:id="51"/>
      <w:bookmarkEnd w:id="52"/>
      <w:bookmarkEnd w:id="60"/>
    </w:p>
    <w:p w:rsidR="000D2083" w:rsidRDefault="000D2083" w:rsidP="005E4974">
      <w:pPr>
        <w:pStyle w:val="NormalWeb"/>
        <w:jc w:val="both"/>
        <w:rPr>
          <w:rFonts w:ascii="Arial" w:hAnsi="Arial" w:cs="Arial"/>
          <w:sz w:val="16"/>
        </w:rPr>
      </w:pPr>
    </w:p>
    <w:p w:rsidR="000D2083" w:rsidRPr="00336921" w:rsidRDefault="000D2083" w:rsidP="00336921">
      <w:pPr>
        <w:pStyle w:val="NormalWeb"/>
        <w:jc w:val="center"/>
        <w:rPr>
          <w:rFonts w:ascii="Arial" w:hAnsi="Arial" w:cs="Arial"/>
          <w:b/>
          <w:sz w:val="16"/>
        </w:rPr>
      </w:pPr>
      <w:r w:rsidRPr="00336921">
        <w:rPr>
          <w:rFonts w:ascii="Arial" w:hAnsi="Arial" w:cs="Arial"/>
          <w:b/>
          <w:sz w:val="16"/>
        </w:rPr>
        <w:t>Resultado do julgamento do P</w:t>
      </w:r>
      <w:r w:rsidRPr="00336921">
        <w:rPr>
          <w:rFonts w:ascii="Arial" w:hAnsi="Arial" w:cs="Arial"/>
          <w:b/>
          <w:bCs/>
          <w:sz w:val="16"/>
        </w:rPr>
        <w:t xml:space="preserve">regão Eletrônico n° </w:t>
      </w:r>
      <w:bookmarkStart w:id="61" w:name="bknumero"/>
      <w:r w:rsidRPr="00336921">
        <w:rPr>
          <w:rFonts w:ascii="Arial" w:hAnsi="Arial" w:cs="Arial"/>
          <w:b/>
          <w:bCs/>
          <w:sz w:val="16"/>
        </w:rPr>
        <w:t>22/201</w:t>
      </w:r>
      <w:bookmarkEnd w:id="61"/>
      <w:r w:rsidRPr="00336921">
        <w:rPr>
          <w:rFonts w:ascii="Arial" w:hAnsi="Arial" w:cs="Arial"/>
          <w:b/>
          <w:bCs/>
          <w:sz w:val="16"/>
        </w:rPr>
        <w:t>7</w:t>
      </w:r>
    </w:p>
    <w:p w:rsidR="000D2083" w:rsidRPr="000A0C32" w:rsidRDefault="000D2083" w:rsidP="005E4974">
      <w:pPr>
        <w:pStyle w:val="NormalWeb"/>
        <w:jc w:val="both"/>
        <w:rPr>
          <w:rFonts w:ascii="Arial" w:hAnsi="Arial" w:cs="Arial"/>
          <w:sz w:val="16"/>
        </w:rPr>
      </w:pPr>
    </w:p>
    <w:p w:rsidR="000D2083" w:rsidRPr="000A0C32" w:rsidRDefault="000D2083" w:rsidP="005E4974">
      <w:pPr>
        <w:pStyle w:val="NormalWeb"/>
        <w:jc w:val="both"/>
        <w:rPr>
          <w:rFonts w:ascii="Arial" w:hAnsi="Arial" w:cs="Arial"/>
          <w:sz w:val="16"/>
        </w:rPr>
      </w:pPr>
      <w:r w:rsidRPr="000A0C32">
        <w:rPr>
          <w:rFonts w:ascii="Arial" w:hAnsi="Arial" w:cs="Arial"/>
          <w:sz w:val="16"/>
        </w:rPr>
        <w:t xml:space="preserve">Objeto da Licitação: </w:t>
      </w:r>
      <w:r w:rsidRPr="000A0C32">
        <w:rPr>
          <w:rFonts w:ascii="Arial" w:hAnsi="Arial" w:cs="Arial"/>
          <w:color w:val="000000"/>
          <w:sz w:val="16"/>
        </w:rPr>
        <w:t>Aquisição de microcomputadores e monitores.</w:t>
      </w:r>
    </w:p>
    <w:p w:rsidR="000D2083" w:rsidRPr="000A0C32" w:rsidRDefault="000D2083" w:rsidP="005E4974">
      <w:pPr>
        <w:pStyle w:val="NormalWeb"/>
        <w:jc w:val="both"/>
        <w:rPr>
          <w:rFonts w:ascii="Arial" w:hAnsi="Arial" w:cs="Arial"/>
          <w:color w:val="000000"/>
          <w:sz w:val="16"/>
        </w:rPr>
      </w:pPr>
      <w:r w:rsidRPr="000A0C32">
        <w:rPr>
          <w:rFonts w:ascii="Arial" w:hAnsi="Arial" w:cs="Arial"/>
          <w:sz w:val="16"/>
        </w:rPr>
        <w:t xml:space="preserve">Licitantes: </w:t>
      </w:r>
      <w:r w:rsidRPr="000A0C32">
        <w:rPr>
          <w:rFonts w:ascii="Arial" w:hAnsi="Arial" w:cs="Arial"/>
          <w:color w:val="000000"/>
          <w:sz w:val="16"/>
        </w:rPr>
        <w:t>HARLEY DE AGUIAR JUNIOR EPP, MWV WEB SITE COMÉRCIO DE PRODUTOS ELETROELETRONICOS LTDA, DATEN TECNOLOGIA LTDA, INTERSOFT SOLUÇÃO EM INFORMÁTICA EIRELI ME e POSITIVO TECNOLOGIA S.A.</w:t>
      </w:r>
    </w:p>
    <w:p w:rsidR="000D2083" w:rsidRPr="000A0C32" w:rsidRDefault="000D2083" w:rsidP="005E4974">
      <w:pPr>
        <w:pStyle w:val="NormalWeb"/>
        <w:jc w:val="both"/>
        <w:rPr>
          <w:rFonts w:ascii="Arial" w:hAnsi="Arial" w:cs="Arial"/>
          <w:sz w:val="16"/>
        </w:rPr>
      </w:pPr>
      <w:r w:rsidRPr="000A0C32">
        <w:rPr>
          <w:rFonts w:ascii="Arial" w:hAnsi="Arial" w:cs="Arial"/>
          <w:sz w:val="16"/>
        </w:rPr>
        <w:t>Resultado: Vencedores:</w:t>
      </w:r>
      <w:r w:rsidRPr="000A0C32">
        <w:rPr>
          <w:rFonts w:ascii="Arial" w:hAnsi="Arial" w:cs="Arial"/>
          <w:color w:val="000000"/>
          <w:sz w:val="16"/>
        </w:rPr>
        <w:t xml:space="preserve"> POSITIVO TECNOLOGIA S.A. no item 1 (microcomputador), pelo valor unitário de R$ 2.418,00, totalizando R$ 362.700,00; e HARLEY DE AGUIAR JUNIOR EPP no item 2 (monitor), pelo valor unitário de R$ 634,00, totalizando R$ 209.220,00.</w:t>
      </w:r>
    </w:p>
    <w:p w:rsidR="000D2083" w:rsidRPr="000A0C32" w:rsidRDefault="000D2083" w:rsidP="005E4974">
      <w:pPr>
        <w:pStyle w:val="NormalWeb"/>
        <w:jc w:val="both"/>
        <w:rPr>
          <w:rFonts w:ascii="Arial" w:hAnsi="Arial" w:cs="Arial"/>
          <w:sz w:val="16"/>
        </w:rPr>
      </w:pPr>
    </w:p>
    <w:p w:rsidR="000D2083" w:rsidRPr="000A0C32" w:rsidRDefault="000D2083" w:rsidP="00336921">
      <w:pPr>
        <w:pStyle w:val="NormalWeb"/>
        <w:ind w:firstLine="284"/>
        <w:jc w:val="both"/>
        <w:rPr>
          <w:rFonts w:ascii="Arial" w:hAnsi="Arial" w:cs="Arial"/>
          <w:sz w:val="16"/>
        </w:rPr>
      </w:pPr>
      <w:r w:rsidRPr="000A0C32">
        <w:rPr>
          <w:rFonts w:ascii="Arial" w:hAnsi="Arial" w:cs="Arial"/>
          <w:sz w:val="16"/>
        </w:rPr>
        <w:t>Florianópolis, 04 de julho de 2017.</w:t>
      </w:r>
    </w:p>
    <w:p w:rsidR="000D2083" w:rsidRPr="000A0C32" w:rsidRDefault="000D2083" w:rsidP="005E4974">
      <w:pPr>
        <w:pStyle w:val="NormalWeb"/>
        <w:jc w:val="both"/>
        <w:rPr>
          <w:rFonts w:ascii="Arial" w:hAnsi="Arial" w:cs="Arial"/>
          <w:sz w:val="16"/>
        </w:rPr>
      </w:pPr>
    </w:p>
    <w:p w:rsidR="000D2083" w:rsidRDefault="000D2083" w:rsidP="00336921">
      <w:pPr>
        <w:pStyle w:val="NormalWeb"/>
        <w:jc w:val="center"/>
        <w:rPr>
          <w:rFonts w:ascii="Arial" w:hAnsi="Arial" w:cs="Arial"/>
          <w:sz w:val="16"/>
        </w:rPr>
      </w:pPr>
      <w:r w:rsidRPr="000A0C32">
        <w:rPr>
          <w:rFonts w:ascii="Arial" w:hAnsi="Arial" w:cs="Arial"/>
          <w:sz w:val="16"/>
        </w:rPr>
        <w:t>Pregoeiro</w:t>
      </w:r>
      <w:r>
        <w:rPr>
          <w:noProof/>
        </w:rPr>
        <w:pict>
          <v:line id="_x0000_s1042" style="position:absolute;left:0;text-align:left;z-index:251664384;mso-position-horizontal-relative:text;mso-position-vertical-relative:text" from="0,18pt" to="243pt,18pt" strokecolor="gray" strokeweight="3pt">
            <v:stroke linestyle="thinThin"/>
          </v:line>
        </w:pict>
      </w:r>
    </w:p>
    <w:p w:rsidR="000D2083" w:rsidRDefault="000D2083" w:rsidP="00336921">
      <w:pPr>
        <w:pStyle w:val="NormalWeb"/>
        <w:jc w:val="center"/>
        <w:rPr>
          <w:rFonts w:ascii="Arial" w:hAnsi="Arial" w:cs="Arial"/>
          <w:sz w:val="16"/>
        </w:rPr>
      </w:pPr>
    </w:p>
    <w:bookmarkEnd w:id="53"/>
    <w:p w:rsidR="000D2083" w:rsidRDefault="000D2083" w:rsidP="00336921">
      <w:pPr>
        <w:pStyle w:val="NormalWeb"/>
        <w:jc w:val="center"/>
        <w:rPr>
          <w:rFonts w:ascii="Arial" w:hAnsi="Arial" w:cs="Arial"/>
          <w:sz w:val="16"/>
        </w:rPr>
      </w:pPr>
    </w:p>
    <w:sectPr w:rsidR="000D2083" w:rsidSect="000D2083">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709" w:left="851" w:header="567" w:footer="737" w:gutter="0"/>
      <w:cols w:num="2" w:space="720" w:equalWidth="0">
        <w:col w:w="4961" w:space="284"/>
        <w:col w:w="495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83" w:rsidRDefault="000D2083">
      <w:r>
        <w:separator/>
      </w:r>
    </w:p>
  </w:endnote>
  <w:endnote w:type="continuationSeparator" w:id="0">
    <w:p w:rsidR="000D2083" w:rsidRDefault="000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83" w:rsidRDefault="000D20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2083" w:rsidRDefault="000D2083">
    <w:pPr>
      <w:pStyle w:val="Rodap"/>
      <w:ind w:right="360"/>
    </w:pPr>
  </w:p>
  <w:p w:rsidR="000D2083" w:rsidRDefault="000D20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83" w:rsidRDefault="000D2083" w:rsidP="00012314">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p w:rsidR="000D2083" w:rsidRDefault="000D2083" w:rsidP="00B74F5A">
    <w:pPr>
      <w:pStyle w:val="Rodap"/>
      <w:spacing w:before="0" w:line="240" w:lineRule="auto"/>
      <w:ind w:right="-2" w:firstLine="0"/>
      <w:jc w:val="right"/>
      <w:rPr>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32.25pt">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83" w:rsidRDefault="000D2083">
    <w:pPr>
      <w:tabs>
        <w:tab w:val="left" w:pos="469"/>
      </w:tabs>
      <w:spacing w:before="0" w:line="240" w:lineRule="auto"/>
      <w:ind w:firstLine="0"/>
      <w:rPr>
        <w:rFonts w:ascii="Arial" w:hAnsi="Arial" w:cs="Arial"/>
        <w:b/>
        <w:sz w:val="16"/>
        <w:szCs w:val="16"/>
      </w:rPr>
    </w:pPr>
    <w:r>
      <w:rPr>
        <w:rFonts w:ascii="Arial" w:hAnsi="Arial" w:cs="Arial"/>
        <w:b/>
        <w:sz w:val="16"/>
        <w:szCs w:val="16"/>
      </w:rPr>
      <w:t>__________________________________________________________________________________________________________________</w:t>
    </w:r>
  </w:p>
  <w:tbl>
    <w:tblPr>
      <w:tblW w:w="0" w:type="auto"/>
      <w:tblInd w:w="-34" w:type="dxa"/>
      <w:tblLayout w:type="fixed"/>
      <w:tblLook w:val="01E0" w:firstRow="1" w:lastRow="1" w:firstColumn="1" w:lastColumn="1" w:noHBand="0" w:noVBand="0"/>
    </w:tblPr>
    <w:tblGrid>
      <w:gridCol w:w="1560"/>
      <w:gridCol w:w="7229"/>
      <w:gridCol w:w="1559"/>
    </w:tblGrid>
    <w:tr w:rsidR="000D2083" w:rsidRPr="00B3444E" w:rsidTr="00B3444E">
      <w:tc>
        <w:tcPr>
          <w:tcW w:w="1560" w:type="dxa"/>
        </w:tcPr>
        <w:p w:rsidR="000D2083" w:rsidRPr="00B3444E" w:rsidRDefault="000D2083" w:rsidP="00B3444E">
          <w:pPr>
            <w:spacing w:before="0" w:line="240" w:lineRule="auto"/>
            <w:ind w:firstLine="0"/>
            <w:rPr>
              <w:rFonts w:ascii="Arial Narrow" w:hAnsi="Arial Narrow" w:cs="Arial"/>
              <w:b/>
              <w:color w:val="auto"/>
              <w:sz w:val="16"/>
              <w:szCs w:val="16"/>
            </w:rPr>
          </w:pPr>
        </w:p>
      </w:tc>
      <w:tc>
        <w:tcPr>
          <w:tcW w:w="7229" w:type="dxa"/>
        </w:tcPr>
        <w:p w:rsidR="000D2083" w:rsidRPr="00B3444E" w:rsidRDefault="000D2083" w:rsidP="00B3444E">
          <w:pPr>
            <w:spacing w:before="60" w:after="60" w:line="240" w:lineRule="auto"/>
            <w:ind w:left="-108" w:firstLine="0"/>
            <w:jc w:val="center"/>
            <w:rPr>
              <w:rFonts w:ascii="Arial Narrow" w:hAnsi="Arial Narrow" w:cs="Arial"/>
              <w:b/>
              <w:color w:val="auto"/>
              <w:sz w:val="30"/>
              <w:szCs w:val="30"/>
            </w:rPr>
          </w:pPr>
          <w:r w:rsidRPr="00B3444E">
            <w:rPr>
              <w:rFonts w:ascii="Arial Narrow" w:hAnsi="Arial Narrow" w:cs="Arial"/>
              <w:b/>
              <w:color w:val="600000"/>
              <w:sz w:val="30"/>
              <w:szCs w:val="30"/>
            </w:rPr>
            <w:t>Tribunal de Contas do Estado de Santa Catarina</w:t>
          </w:r>
          <w:r w:rsidRPr="00B3444E">
            <w:rPr>
              <w:rFonts w:ascii="Arial Narrow" w:hAnsi="Arial Narrow" w:cs="Arial"/>
              <w:b/>
              <w:color w:val="auto"/>
              <w:sz w:val="30"/>
              <w:szCs w:val="30"/>
            </w:rPr>
            <w:t xml:space="preserve"> </w:t>
          </w:r>
        </w:p>
        <w:p w:rsidR="000D2083" w:rsidRPr="00B3444E" w:rsidRDefault="000D2083" w:rsidP="00B3444E">
          <w:pPr>
            <w:spacing w:before="0" w:line="240" w:lineRule="auto"/>
            <w:ind w:left="-108" w:firstLine="0"/>
            <w:jc w:val="center"/>
            <w:rPr>
              <w:rFonts w:ascii="Arial" w:hAnsi="Arial" w:cs="Arial"/>
              <w:b/>
              <w:color w:val="auto"/>
              <w:sz w:val="20"/>
            </w:rPr>
          </w:pPr>
          <w:r w:rsidRPr="00B3444E">
            <w:rPr>
              <w:rFonts w:ascii="Arial Narrow" w:hAnsi="Arial Narrow" w:cs="Arial"/>
              <w:b/>
              <w:color w:val="auto"/>
              <w:sz w:val="20"/>
            </w:rPr>
            <w:t>www.tce.sc.gov.br</w:t>
          </w:r>
        </w:p>
      </w:tc>
      <w:tc>
        <w:tcPr>
          <w:tcW w:w="1559" w:type="dxa"/>
        </w:tcPr>
        <w:p w:rsidR="000D2083" w:rsidRPr="00B3444E" w:rsidRDefault="000D2083" w:rsidP="00B3444E">
          <w:pPr>
            <w:tabs>
              <w:tab w:val="left" w:pos="469"/>
            </w:tabs>
            <w:spacing w:before="0" w:after="60" w:line="240" w:lineRule="auto"/>
            <w:ind w:firstLine="0"/>
            <w:jc w:val="center"/>
            <w:rPr>
              <w:rFonts w:ascii="Arial Narrow" w:hAnsi="Arial Narrow" w:cs="Arial"/>
              <w:b/>
              <w:color w:val="600000"/>
              <w:sz w:val="4"/>
              <w:szCs w:val="4"/>
            </w:rPr>
          </w:pPr>
        </w:p>
        <w:p w:rsidR="000D2083" w:rsidRPr="00B3444E" w:rsidRDefault="000D2083" w:rsidP="00B3444E">
          <w:pPr>
            <w:tabs>
              <w:tab w:val="left" w:pos="469"/>
            </w:tabs>
            <w:spacing w:before="0" w:after="60" w:line="240" w:lineRule="auto"/>
            <w:ind w:firstLine="0"/>
            <w:jc w:val="center"/>
            <w:rPr>
              <w:rFonts w:ascii="Arial Narrow" w:hAnsi="Arial Narrow" w:cs="Arial"/>
              <w:b/>
              <w:color w:val="600000"/>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0.5pt;height:32.25pt">
                <v:imagedata r:id="rId1" o:title=""/>
              </v:shape>
            </w:pict>
          </w:r>
        </w:p>
      </w:tc>
    </w:tr>
    <w:tr w:rsidR="000D2083" w:rsidRPr="00B3444E" w:rsidTr="00B3444E">
      <w:tc>
        <w:tcPr>
          <w:tcW w:w="10348" w:type="dxa"/>
          <w:gridSpan w:val="3"/>
        </w:tcPr>
        <w:tbl>
          <w:tblPr>
            <w:tblW w:w="0" w:type="auto"/>
            <w:tblLayout w:type="fixed"/>
            <w:tblLook w:val="01E0" w:firstRow="1" w:lastRow="1" w:firstColumn="1" w:lastColumn="1" w:noHBand="0" w:noVBand="0"/>
          </w:tblPr>
          <w:tblGrid>
            <w:gridCol w:w="1560"/>
            <w:gridCol w:w="8788"/>
          </w:tblGrid>
          <w:tr w:rsidR="000D2083" w:rsidTr="001208ED">
            <w:trPr>
              <w:gridAfter w:val="1"/>
              <w:wAfter w:w="8788" w:type="dxa"/>
            </w:trPr>
            <w:tc>
              <w:tcPr>
                <w:tcW w:w="1560" w:type="dxa"/>
                <w:tcBorders>
                  <w:top w:val="nil"/>
                  <w:left w:val="nil"/>
                  <w:bottom w:val="nil"/>
                  <w:right w:val="nil"/>
                </w:tcBorders>
              </w:tcPr>
              <w:p w:rsidR="000D2083" w:rsidRDefault="000D2083">
                <w:pPr>
                  <w:spacing w:before="0" w:line="240" w:lineRule="auto"/>
                  <w:ind w:firstLine="0"/>
                  <w:rPr>
                    <w:rFonts w:ascii="Arial Narrow" w:hAnsi="Arial Narrow" w:cs="Arial"/>
                    <w:b/>
                    <w:color w:val="auto"/>
                    <w:sz w:val="16"/>
                    <w:szCs w:val="16"/>
                  </w:rPr>
                </w:pPr>
              </w:p>
            </w:tc>
          </w:tr>
          <w:tr w:rsidR="000D2083" w:rsidTr="001208ED">
            <w:tc>
              <w:tcPr>
                <w:tcW w:w="10348" w:type="dxa"/>
                <w:gridSpan w:val="2"/>
                <w:tcBorders>
                  <w:top w:val="nil"/>
                  <w:left w:val="nil"/>
                  <w:bottom w:val="nil"/>
                  <w:right w:val="nil"/>
                </w:tcBorders>
                <w:hideMark/>
              </w:tcPr>
              <w:p w:rsidR="000D2083" w:rsidRPr="00B3444E" w:rsidRDefault="000D2083" w:rsidP="00645631">
                <w:pPr>
                  <w:tabs>
                    <w:tab w:val="left" w:pos="469"/>
                  </w:tabs>
                  <w:spacing w:before="0" w:line="240" w:lineRule="auto"/>
                  <w:ind w:left="-60" w:right="43" w:firstLine="0"/>
                  <w:rPr>
                    <w:rFonts w:ascii="Arial" w:hAnsi="Arial" w:cs="Arial"/>
                    <w:sz w:val="12"/>
                    <w:szCs w:val="12"/>
                  </w:rPr>
                </w:pPr>
                <w:r>
                  <w:rPr>
                    <w:rFonts w:ascii="Arial" w:hAnsi="Arial" w:cs="Arial"/>
                    <w:sz w:val="12"/>
                    <w:szCs w:val="12"/>
                  </w:rPr>
                  <w:t xml:space="preserve">Luiz Eduardo Cherem (Presidente), Adircélio de Moraes Ferreira Junior (Vice-Presidente), Wilson Rogério Wan-Dall (Corregedor-Geral), Luiz Roberto Herbst, Cesar Filomeno Fontes, Herneus de Nadal e Julio Garcia. </w:t>
                </w:r>
                <w:r>
                  <w:rPr>
                    <w:rFonts w:ascii="Arial" w:hAnsi="Arial" w:cs="Arial"/>
                    <w:b/>
                    <w:sz w:val="12"/>
                    <w:szCs w:val="12"/>
                  </w:rPr>
                  <w:t xml:space="preserve">Auditores: </w:t>
                </w:r>
                <w:r>
                  <w:rPr>
                    <w:rFonts w:ascii="Arial" w:hAnsi="Arial" w:cs="Arial"/>
                    <w:sz w:val="12"/>
                    <w:szCs w:val="12"/>
                  </w:rPr>
                  <w:t xml:space="preserve">Sabrina Nunes Iocken, Gerson dos Santos Sicca, Cleber Muniz Gavi.  </w:t>
                </w:r>
                <w:r>
                  <w:rPr>
                    <w:rFonts w:ascii="Arial" w:hAnsi="Arial" w:cs="Arial"/>
                    <w:b/>
                    <w:sz w:val="12"/>
                    <w:szCs w:val="12"/>
                  </w:rPr>
                  <w:t>Ministério Público Junto ao TCE– Procuradores:</w:t>
                </w:r>
                <w:r>
                  <w:rPr>
                    <w:rFonts w:ascii="Arial" w:hAnsi="Arial" w:cs="Arial"/>
                    <w:sz w:val="12"/>
                    <w:szCs w:val="12"/>
                  </w:rPr>
                  <w:t xml:space="preserve"> Aderson Flores (Procurador-Geral), Cibelly Farias Caleffi (Procuradora-Geral Adjunta), Diogo Roberto Ringenberg.</w:t>
                </w:r>
              </w:p>
              <w:p w:rsidR="000D2083" w:rsidRDefault="000D2083" w:rsidP="00095204">
                <w:pPr>
                  <w:tabs>
                    <w:tab w:val="left" w:pos="469"/>
                  </w:tabs>
                  <w:spacing w:before="0" w:line="240" w:lineRule="auto"/>
                  <w:ind w:left="-60" w:right="43" w:firstLine="0"/>
                  <w:rPr>
                    <w:rFonts w:ascii="Arial Narrow" w:hAnsi="Arial Narrow" w:cs="Arial"/>
                    <w:b/>
                    <w:color w:val="600000"/>
                    <w:sz w:val="28"/>
                    <w:szCs w:val="28"/>
                  </w:rPr>
                </w:pPr>
                <w:r w:rsidRPr="00B3444E">
                  <w:rPr>
                    <w:rFonts w:ascii="Arial" w:hAnsi="Arial" w:cs="Arial"/>
                    <w:b/>
                    <w:sz w:val="12"/>
                    <w:szCs w:val="12"/>
                  </w:rPr>
                  <w:t xml:space="preserve">Diário Oficial Eletrônico - Coordenação: </w:t>
                </w:r>
                <w:r>
                  <w:rPr>
                    <w:rFonts w:ascii="Arial" w:hAnsi="Arial" w:cs="Arial"/>
                    <w:b/>
                    <w:sz w:val="12"/>
                    <w:szCs w:val="12"/>
                  </w:rPr>
                  <w:t>Secretaria-Geral</w:t>
                </w:r>
                <w:r w:rsidRPr="00B3444E">
                  <w:rPr>
                    <w:rFonts w:ascii="Arial" w:hAnsi="Arial" w:cs="Arial"/>
                    <w:sz w:val="12"/>
                    <w:szCs w:val="12"/>
                  </w:rPr>
                  <w:t>, Rua Bulcão Vianna, nº 90, Centro, CEP 88020-160, Florianópolis-SC. Telefone (48) 3221-3</w:t>
                </w:r>
                <w:r>
                  <w:rPr>
                    <w:rFonts w:ascii="Arial" w:hAnsi="Arial" w:cs="Arial"/>
                    <w:sz w:val="12"/>
                    <w:szCs w:val="12"/>
                  </w:rPr>
                  <w:t>648</w:t>
                </w:r>
                <w:r w:rsidRPr="00B3444E">
                  <w:rPr>
                    <w:rFonts w:ascii="Arial" w:hAnsi="Arial" w:cs="Arial"/>
                    <w:sz w:val="12"/>
                    <w:szCs w:val="12"/>
                  </w:rPr>
                  <w:t>. e-mail diario@tce.sc.gov.br.</w:t>
                </w:r>
              </w:p>
            </w:tc>
          </w:tr>
        </w:tbl>
        <w:p w:rsidR="000D2083" w:rsidRPr="00B3444E" w:rsidRDefault="000D2083" w:rsidP="00B3444E">
          <w:pPr>
            <w:tabs>
              <w:tab w:val="left" w:pos="469"/>
            </w:tabs>
            <w:spacing w:before="0" w:after="60" w:line="240" w:lineRule="auto"/>
            <w:ind w:firstLine="0"/>
            <w:rPr>
              <w:rFonts w:ascii="Arial Narrow" w:hAnsi="Arial Narrow" w:cs="Arial"/>
              <w:b/>
              <w:color w:val="600000"/>
              <w:sz w:val="28"/>
              <w:szCs w:val="28"/>
            </w:rPr>
          </w:pPr>
        </w:p>
      </w:tc>
    </w:tr>
  </w:tbl>
  <w:p w:rsidR="000D2083" w:rsidRPr="008664C7" w:rsidRDefault="000D2083">
    <w:pPr>
      <w:tabs>
        <w:tab w:val="left" w:pos="469"/>
      </w:tabs>
      <w:spacing w:before="0" w:line="240" w:lineRule="auto"/>
      <w:ind w:firstLin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83" w:rsidRDefault="000D2083">
      <w:r>
        <w:separator/>
      </w:r>
    </w:p>
  </w:footnote>
  <w:footnote w:type="continuationSeparator" w:id="0">
    <w:p w:rsidR="000D2083" w:rsidRDefault="000D2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83" w:rsidRDefault="000D208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2083" w:rsidRDefault="000D2083">
    <w:pPr>
      <w:pStyle w:val="Cabealho"/>
      <w:ind w:right="360"/>
    </w:pPr>
  </w:p>
  <w:p w:rsidR="000D2083" w:rsidRDefault="000D20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083" w:rsidRDefault="000D2083" w:rsidP="00E15DD6">
    <w:pPr>
      <w:pStyle w:val="Cabealho"/>
      <w:framePr w:w="631" w:h="646" w:hRule="exact" w:wrap="around" w:vAnchor="text" w:hAnchor="page" w:x="10426" w:y="-341"/>
      <w:ind w:firstLine="0"/>
      <w:rPr>
        <w:rStyle w:val="Nmerodepgina"/>
        <w:sz w:val="20"/>
      </w:rPr>
    </w:pPr>
    <w:r>
      <w:rPr>
        <w:rStyle w:val="Nmerodepgina"/>
        <w:sz w:val="20"/>
      </w:rPr>
      <w:t>Pág.</w:t>
    </w:r>
    <w:r>
      <w:rPr>
        <w:rStyle w:val="Nmerodepgina"/>
        <w:sz w:val="20"/>
      </w:rPr>
      <w:fldChar w:fldCharType="begin"/>
    </w:r>
    <w:r>
      <w:rPr>
        <w:rStyle w:val="Nmerodepgina"/>
        <w:sz w:val="20"/>
      </w:rPr>
      <w:instrText xml:space="preserve">PAGE  </w:instrText>
    </w:r>
    <w:r>
      <w:rPr>
        <w:rStyle w:val="Nmerodepgina"/>
        <w:sz w:val="20"/>
      </w:rPr>
      <w:fldChar w:fldCharType="separate"/>
    </w:r>
    <w:r>
      <w:rPr>
        <w:rStyle w:val="Nmerodepgina"/>
        <w:noProof/>
        <w:sz w:val="20"/>
      </w:rPr>
      <w:t>8</w:t>
    </w:r>
    <w:r>
      <w:rPr>
        <w:rStyle w:val="Nmerodepgina"/>
        <w:sz w:val="20"/>
      </w:rPr>
      <w:fldChar w:fldCharType="end"/>
    </w:r>
  </w:p>
  <w:tbl>
    <w:tblPr>
      <w:tblW w:w="0" w:type="auto"/>
      <w:tblInd w:w="108" w:type="dxa"/>
      <w:tblBorders>
        <w:bottom w:val="single" w:sz="4" w:space="0" w:color="auto"/>
      </w:tblBorders>
      <w:tblLook w:val="01E0" w:firstRow="1" w:lastRow="1" w:firstColumn="1" w:lastColumn="1" w:noHBand="0" w:noVBand="0"/>
    </w:tblPr>
    <w:tblGrid>
      <w:gridCol w:w="10236"/>
    </w:tblGrid>
    <w:tr w:rsidR="000D2083" w:rsidTr="00C9171A">
      <w:tc>
        <w:tcPr>
          <w:tcW w:w="10236" w:type="dxa"/>
          <w:tcBorders>
            <w:bottom w:val="single" w:sz="4" w:space="0" w:color="auto"/>
          </w:tcBorders>
        </w:tcPr>
        <w:p w:rsidR="000D2083" w:rsidRDefault="000D2083" w:rsidP="00C9171A">
          <w:pPr>
            <w:pStyle w:val="Cabealho"/>
            <w:spacing w:before="0" w:line="240" w:lineRule="auto"/>
            <w:ind w:right="539" w:firstLine="0"/>
            <w:jc w:val="center"/>
          </w:pPr>
          <w:r>
            <w:rPr>
              <w:sz w:val="20"/>
            </w:rPr>
            <w:t xml:space="preserve">Tribunal de Contas de Santa Catarina - Diário Oficial Eletrônico </w:t>
          </w:r>
          <w:r w:rsidRPr="00D16064">
            <w:rPr>
              <w:sz w:val="20"/>
            </w:rPr>
            <w:t xml:space="preserve">nº </w:t>
          </w:r>
          <w:bookmarkStart w:id="62" w:name="bknum2"/>
          <w:r>
            <w:rPr>
              <w:sz w:val="20"/>
            </w:rPr>
            <w:t>2213</w:t>
          </w:r>
          <w:bookmarkEnd w:id="62"/>
          <w:r w:rsidRPr="00D16064">
            <w:rPr>
              <w:sz w:val="20"/>
            </w:rPr>
            <w:t xml:space="preserve">- </w:t>
          </w:r>
          <w:bookmarkStart w:id="63" w:name="bksemana2"/>
          <w:r>
            <w:rPr>
              <w:sz w:val="20"/>
            </w:rPr>
            <w:t>Quarta-Feira</w:t>
          </w:r>
          <w:bookmarkEnd w:id="63"/>
          <w:r w:rsidRPr="00D16064">
            <w:rPr>
              <w:sz w:val="20"/>
            </w:rPr>
            <w:t xml:space="preserve">, </w:t>
          </w:r>
          <w:bookmarkStart w:id="64" w:name="bkdia2"/>
          <w:r>
            <w:rPr>
              <w:sz w:val="20"/>
            </w:rPr>
            <w:t>5</w:t>
          </w:r>
          <w:bookmarkEnd w:id="64"/>
          <w:r>
            <w:rPr>
              <w:sz w:val="20"/>
            </w:rPr>
            <w:t xml:space="preserve"> </w:t>
          </w:r>
          <w:r w:rsidRPr="00D16064">
            <w:rPr>
              <w:sz w:val="20"/>
            </w:rPr>
            <w:t xml:space="preserve">de </w:t>
          </w:r>
          <w:bookmarkStart w:id="65" w:name="bkmes2"/>
          <w:r>
            <w:rPr>
              <w:sz w:val="20"/>
            </w:rPr>
            <w:t>julho</w:t>
          </w:r>
          <w:bookmarkEnd w:id="65"/>
          <w:r>
            <w:rPr>
              <w:sz w:val="20"/>
            </w:rPr>
            <w:t xml:space="preserve"> </w:t>
          </w:r>
          <w:r w:rsidRPr="00D16064">
            <w:rPr>
              <w:sz w:val="20"/>
            </w:rPr>
            <w:t xml:space="preserve">de </w:t>
          </w:r>
          <w:bookmarkStart w:id="66" w:name="bkano2"/>
          <w:r>
            <w:rPr>
              <w:sz w:val="20"/>
            </w:rPr>
            <w:t>2017</w:t>
          </w:r>
          <w:bookmarkEnd w:id="66"/>
        </w:p>
      </w:tc>
    </w:tr>
  </w:tbl>
  <w:p w:rsidR="000D2083" w:rsidRDefault="000D2083" w:rsidP="00726DD0">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7938"/>
      <w:gridCol w:w="1134"/>
    </w:tblGrid>
    <w:tr w:rsidR="000D2083">
      <w:tblPrEx>
        <w:tblCellMar>
          <w:top w:w="0" w:type="dxa"/>
          <w:bottom w:w="0" w:type="dxa"/>
        </w:tblCellMar>
      </w:tblPrEx>
      <w:trPr>
        <w:cantSplit/>
        <w:trHeight w:val="996"/>
      </w:trPr>
      <w:tc>
        <w:tcPr>
          <w:tcW w:w="1134" w:type="dxa"/>
          <w:vMerge w:val="restart"/>
          <w:tcBorders>
            <w:bottom w:val="nil"/>
          </w:tcBorders>
          <w:shd w:val="clear" w:color="000000" w:fill="FFFFFF"/>
        </w:tcPr>
        <w:p w:rsidR="000D2083" w:rsidRPr="000E5D0F" w:rsidRDefault="000D2083">
          <w:pPr>
            <w:pStyle w:val="Textopadro"/>
            <w:rPr>
              <w:sz w:val="4"/>
              <w:szCs w:val="4"/>
            </w:rPr>
          </w:pPr>
          <w:r>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s2049" type="#_x0000_t75" alt="http://www.sc.gov.br/conteudo/images/imagensgoverno/brasao2.gif" style="position:absolute;margin-left:-3.7pt;margin-top:3pt;width:55.2pt;height:60.15pt;z-index:251659264;visibility:visible;mso-position-horizontal-relative:margin;mso-position-vertical-relative:margin">
                <v:imagedata r:id="rId1" o:title=""/>
                <w10:wrap type="square" anchorx="margin" anchory="margin"/>
              </v:shape>
            </w:pict>
          </w:r>
        </w:p>
      </w:tc>
      <w:tc>
        <w:tcPr>
          <w:tcW w:w="7938" w:type="dxa"/>
          <w:tcBorders>
            <w:bottom w:val="nil"/>
          </w:tcBorders>
          <w:shd w:val="clear" w:color="000000" w:fill="FFFFFF"/>
        </w:tcPr>
        <w:p w:rsidR="000D2083" w:rsidRPr="0085630A" w:rsidRDefault="000D2083" w:rsidP="005A7E09">
          <w:pPr>
            <w:pStyle w:val="Textopadro"/>
            <w:spacing w:before="180" w:after="60"/>
            <w:jc w:val="center"/>
            <w:rPr>
              <w:rFonts w:ascii="Arial Narrow" w:hAnsi="Arial Narrow" w:cs="Arial"/>
              <w:b/>
              <w:color w:val="600000"/>
              <w:spacing w:val="40"/>
              <w:sz w:val="52"/>
              <w:szCs w:val="52"/>
              <w:lang w:val="pt-BR"/>
            </w:rPr>
          </w:pPr>
          <w:r w:rsidRPr="0085630A">
            <w:rPr>
              <w:rFonts w:ascii="Arial Narrow" w:hAnsi="Arial Narrow" w:cs="Arial"/>
              <w:b/>
              <w:color w:val="600000"/>
              <w:spacing w:val="40"/>
              <w:sz w:val="52"/>
              <w:szCs w:val="52"/>
              <w:lang w:val="pt-BR"/>
            </w:rPr>
            <w:t>Diário Oficial Eletrônico</w:t>
          </w:r>
        </w:p>
      </w:tc>
      <w:tc>
        <w:tcPr>
          <w:tcW w:w="1134" w:type="dxa"/>
          <w:vMerge w:val="restart"/>
          <w:tcBorders>
            <w:bottom w:val="nil"/>
          </w:tcBorders>
          <w:shd w:val="clear" w:color="000000" w:fill="FFFFFF"/>
        </w:tcPr>
        <w:p w:rsidR="000D2083" w:rsidRDefault="000D2083" w:rsidP="00075D1B">
          <w:pPr>
            <w:pStyle w:val="Textopadro"/>
          </w:pPr>
          <w:r w:rsidRPr="006E6EF0">
            <w:rPr>
              <w:rFonts w:cs="Arial"/>
            </w:rPr>
            <w:pict>
              <v:shape id="_x0000_i1028" type="#_x0000_t75" style="width:48pt;height:62.25pt" fillcolor="window">
                <v:imagedata r:id="rId2" o:title=""/>
              </v:shape>
            </w:pict>
          </w:r>
        </w:p>
      </w:tc>
    </w:tr>
    <w:tr w:rsidR="000D2083" w:rsidRPr="00B6495D">
      <w:tblPrEx>
        <w:tblCellMar>
          <w:top w:w="0" w:type="dxa"/>
          <w:bottom w:w="0" w:type="dxa"/>
        </w:tblCellMar>
      </w:tblPrEx>
      <w:trPr>
        <w:cantSplit/>
        <w:trHeight w:val="286"/>
      </w:trPr>
      <w:tc>
        <w:tcPr>
          <w:tcW w:w="1134" w:type="dxa"/>
          <w:vMerge/>
          <w:tcBorders>
            <w:top w:val="nil"/>
            <w:bottom w:val="nil"/>
          </w:tcBorders>
          <w:shd w:val="clear" w:color="000000" w:fill="FFFFFF"/>
        </w:tcPr>
        <w:p w:rsidR="000D2083" w:rsidRDefault="000D2083">
          <w:pPr>
            <w:pStyle w:val="Textopadro"/>
          </w:pPr>
        </w:p>
      </w:tc>
      <w:tc>
        <w:tcPr>
          <w:tcW w:w="7938" w:type="dxa"/>
          <w:tcBorders>
            <w:bottom w:val="nil"/>
          </w:tcBorders>
          <w:shd w:val="clear" w:color="000000" w:fill="FFFFFF"/>
        </w:tcPr>
        <w:p w:rsidR="000D2083" w:rsidRPr="005A7E09" w:rsidRDefault="000D2083" w:rsidP="00645631">
          <w:pPr>
            <w:pStyle w:val="Textopadro"/>
            <w:jc w:val="center"/>
            <w:rPr>
              <w:rFonts w:ascii="Arial" w:hAnsi="Arial"/>
              <w:b/>
              <w:sz w:val="20"/>
              <w:lang w:val="pt-BR"/>
            </w:rPr>
          </w:pPr>
          <w:bookmarkStart w:id="67" w:name="bksemana"/>
          <w:r>
            <w:rPr>
              <w:rFonts w:ascii="Arial" w:hAnsi="Arial"/>
              <w:b/>
              <w:sz w:val="20"/>
              <w:lang w:val="pt-BR"/>
            </w:rPr>
            <w:t>Quarta-Feira</w:t>
          </w:r>
          <w:bookmarkEnd w:id="67"/>
          <w:r w:rsidRPr="005A7E09">
            <w:rPr>
              <w:rFonts w:ascii="Arial" w:hAnsi="Arial"/>
              <w:b/>
              <w:sz w:val="20"/>
              <w:lang w:val="pt-BR"/>
            </w:rPr>
            <w:t xml:space="preserve">, </w:t>
          </w:r>
          <w:bookmarkStart w:id="68" w:name="bkdia"/>
          <w:r>
            <w:rPr>
              <w:rFonts w:ascii="Arial" w:hAnsi="Arial"/>
              <w:b/>
              <w:sz w:val="20"/>
              <w:lang w:val="pt-BR"/>
            </w:rPr>
            <w:t>5</w:t>
          </w:r>
          <w:bookmarkEnd w:id="68"/>
          <w:r w:rsidRPr="005A7E09">
            <w:rPr>
              <w:rFonts w:ascii="Arial" w:hAnsi="Arial"/>
              <w:b/>
              <w:sz w:val="20"/>
              <w:lang w:val="pt-BR"/>
            </w:rPr>
            <w:t xml:space="preserve"> de </w:t>
          </w:r>
          <w:bookmarkStart w:id="69" w:name="bkmes"/>
          <w:r>
            <w:rPr>
              <w:rFonts w:ascii="Arial" w:hAnsi="Arial"/>
              <w:b/>
              <w:sz w:val="20"/>
              <w:lang w:val="pt-BR"/>
            </w:rPr>
            <w:t>julho</w:t>
          </w:r>
          <w:bookmarkEnd w:id="69"/>
          <w:r w:rsidRPr="005A7E09">
            <w:rPr>
              <w:rFonts w:ascii="Arial" w:hAnsi="Arial"/>
              <w:b/>
              <w:sz w:val="20"/>
              <w:lang w:val="pt-BR"/>
            </w:rPr>
            <w:t xml:space="preserve"> de </w:t>
          </w:r>
          <w:bookmarkStart w:id="70" w:name="bkano"/>
          <w:r>
            <w:rPr>
              <w:rFonts w:ascii="Arial" w:hAnsi="Arial"/>
              <w:b/>
              <w:sz w:val="20"/>
              <w:lang w:val="pt-BR"/>
            </w:rPr>
            <w:t>2017</w:t>
          </w:r>
          <w:bookmarkEnd w:id="70"/>
          <w:r w:rsidRPr="005A7E09">
            <w:rPr>
              <w:rFonts w:ascii="Arial" w:hAnsi="Arial"/>
              <w:b/>
              <w:sz w:val="20"/>
              <w:lang w:val="pt-BR"/>
            </w:rPr>
            <w:t xml:space="preserve"> - Ano </w:t>
          </w:r>
          <w:r>
            <w:rPr>
              <w:rFonts w:ascii="Arial" w:hAnsi="Arial"/>
              <w:b/>
              <w:sz w:val="20"/>
              <w:lang w:val="pt-BR"/>
            </w:rPr>
            <w:t>10</w:t>
          </w:r>
          <w:r w:rsidRPr="005A7E09">
            <w:rPr>
              <w:rFonts w:ascii="Arial" w:hAnsi="Arial"/>
              <w:b/>
              <w:sz w:val="20"/>
              <w:lang w:val="pt-BR"/>
            </w:rPr>
            <w:t xml:space="preserve"> – nº </w:t>
          </w:r>
          <w:bookmarkStart w:id="71" w:name="bknum"/>
          <w:r>
            <w:rPr>
              <w:rFonts w:ascii="Arial" w:hAnsi="Arial"/>
              <w:b/>
              <w:sz w:val="20"/>
              <w:lang w:val="pt-BR"/>
            </w:rPr>
            <w:t>2213</w:t>
          </w:r>
          <w:bookmarkEnd w:id="71"/>
        </w:p>
      </w:tc>
      <w:tc>
        <w:tcPr>
          <w:tcW w:w="1134" w:type="dxa"/>
          <w:vMerge/>
          <w:tcBorders>
            <w:top w:val="nil"/>
            <w:bottom w:val="nil"/>
          </w:tcBorders>
          <w:shd w:val="clear" w:color="000000" w:fill="FFFFFF"/>
        </w:tcPr>
        <w:p w:rsidR="000D2083" w:rsidRDefault="000D2083">
          <w:pPr>
            <w:pStyle w:val="Textopadro"/>
            <w:spacing w:before="360"/>
            <w:rPr>
              <w:szCs w:val="24"/>
              <w:lang w:val="pt-BR"/>
            </w:rPr>
          </w:pPr>
        </w:p>
      </w:tc>
    </w:tr>
    <w:tr w:rsidR="000D2083" w:rsidRPr="00B6495D">
      <w:tblPrEx>
        <w:tblCellMar>
          <w:top w:w="0" w:type="dxa"/>
          <w:bottom w:w="0" w:type="dxa"/>
        </w:tblCellMar>
      </w:tblPrEx>
      <w:trPr>
        <w:cantSplit/>
        <w:trHeight w:val="80"/>
      </w:trPr>
      <w:tc>
        <w:tcPr>
          <w:tcW w:w="10206" w:type="dxa"/>
          <w:gridSpan w:val="3"/>
          <w:tcBorders>
            <w:top w:val="nil"/>
            <w:bottom w:val="thinThickSmallGap" w:sz="24" w:space="0" w:color="808080"/>
          </w:tcBorders>
          <w:shd w:val="clear" w:color="000000" w:fill="FFFFFF"/>
        </w:tcPr>
        <w:p w:rsidR="000D2083" w:rsidRPr="005A7E09" w:rsidRDefault="000D2083" w:rsidP="005A7E09">
          <w:pPr>
            <w:pStyle w:val="Textopadro"/>
            <w:rPr>
              <w:sz w:val="2"/>
              <w:szCs w:val="2"/>
              <w:lang w:val="pt-BR"/>
            </w:rPr>
          </w:pPr>
        </w:p>
      </w:tc>
    </w:tr>
  </w:tbl>
  <w:p w:rsidR="000D2083" w:rsidRPr="007D2C52" w:rsidRDefault="000D2083">
    <w:pPr>
      <w:spacing w:before="0" w:line="240" w:lineRule="auto"/>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C04D"/>
    <w:multiLevelType w:val="singleLevel"/>
    <w:tmpl w:val="6A1355D4"/>
    <w:lvl w:ilvl="0">
      <w:start w:val="1"/>
      <w:numFmt w:val="decimal"/>
      <w:lvlText w:val="%1."/>
      <w:lvlJc w:val="left"/>
      <w:pPr>
        <w:tabs>
          <w:tab w:val="num" w:pos="936"/>
        </w:tabs>
        <w:ind w:firstLine="648"/>
      </w:pPr>
      <w:rPr>
        <w:rFonts w:cs="Times New Roman"/>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95B"/>
    <w:rsid w:val="00010AED"/>
    <w:rsid w:val="00012314"/>
    <w:rsid w:val="00013515"/>
    <w:rsid w:val="0001522F"/>
    <w:rsid w:val="0001628B"/>
    <w:rsid w:val="00016ECA"/>
    <w:rsid w:val="00017CE8"/>
    <w:rsid w:val="000603BB"/>
    <w:rsid w:val="0007219B"/>
    <w:rsid w:val="00075D1B"/>
    <w:rsid w:val="00077AE1"/>
    <w:rsid w:val="00082AE5"/>
    <w:rsid w:val="0009422F"/>
    <w:rsid w:val="00094B50"/>
    <w:rsid w:val="00095204"/>
    <w:rsid w:val="000A0C32"/>
    <w:rsid w:val="000A2850"/>
    <w:rsid w:val="000B5B20"/>
    <w:rsid w:val="000C585B"/>
    <w:rsid w:val="000D1C9F"/>
    <w:rsid w:val="000D2083"/>
    <w:rsid w:val="000D4C8B"/>
    <w:rsid w:val="000E0AFA"/>
    <w:rsid w:val="000E5D0F"/>
    <w:rsid w:val="000E66EA"/>
    <w:rsid w:val="000F26F2"/>
    <w:rsid w:val="001208ED"/>
    <w:rsid w:val="00121C38"/>
    <w:rsid w:val="001371C3"/>
    <w:rsid w:val="00137784"/>
    <w:rsid w:val="0014303A"/>
    <w:rsid w:val="00143754"/>
    <w:rsid w:val="0014653B"/>
    <w:rsid w:val="0017303B"/>
    <w:rsid w:val="00175A75"/>
    <w:rsid w:val="001815AF"/>
    <w:rsid w:val="00185821"/>
    <w:rsid w:val="00191CC4"/>
    <w:rsid w:val="001975C3"/>
    <w:rsid w:val="001B7422"/>
    <w:rsid w:val="001C392A"/>
    <w:rsid w:val="001C4E2B"/>
    <w:rsid w:val="001D3FC2"/>
    <w:rsid w:val="00212100"/>
    <w:rsid w:val="002257CB"/>
    <w:rsid w:val="00252D6D"/>
    <w:rsid w:val="002556A1"/>
    <w:rsid w:val="00265AE3"/>
    <w:rsid w:val="00266CBB"/>
    <w:rsid w:val="00267375"/>
    <w:rsid w:val="00276239"/>
    <w:rsid w:val="00276BB4"/>
    <w:rsid w:val="00283692"/>
    <w:rsid w:val="00291003"/>
    <w:rsid w:val="00294FDC"/>
    <w:rsid w:val="002B1F94"/>
    <w:rsid w:val="002F19C0"/>
    <w:rsid w:val="00302CE6"/>
    <w:rsid w:val="003034C5"/>
    <w:rsid w:val="00312020"/>
    <w:rsid w:val="00312D34"/>
    <w:rsid w:val="003256AD"/>
    <w:rsid w:val="00336280"/>
    <w:rsid w:val="00336921"/>
    <w:rsid w:val="00340809"/>
    <w:rsid w:val="003622CA"/>
    <w:rsid w:val="00377E39"/>
    <w:rsid w:val="00395A4C"/>
    <w:rsid w:val="003A4DD2"/>
    <w:rsid w:val="003B5448"/>
    <w:rsid w:val="003B6C99"/>
    <w:rsid w:val="003C3971"/>
    <w:rsid w:val="003D78BE"/>
    <w:rsid w:val="003F18F3"/>
    <w:rsid w:val="003F576C"/>
    <w:rsid w:val="003F5A98"/>
    <w:rsid w:val="00406BD8"/>
    <w:rsid w:val="00447161"/>
    <w:rsid w:val="004519D8"/>
    <w:rsid w:val="00453175"/>
    <w:rsid w:val="00473A13"/>
    <w:rsid w:val="0048267C"/>
    <w:rsid w:val="004A2AC3"/>
    <w:rsid w:val="004B1EF9"/>
    <w:rsid w:val="004B734E"/>
    <w:rsid w:val="004C3358"/>
    <w:rsid w:val="004D49D8"/>
    <w:rsid w:val="004D57F0"/>
    <w:rsid w:val="004E445A"/>
    <w:rsid w:val="004F01ED"/>
    <w:rsid w:val="004F6C3E"/>
    <w:rsid w:val="004F6FA5"/>
    <w:rsid w:val="0050712B"/>
    <w:rsid w:val="00520074"/>
    <w:rsid w:val="005260D3"/>
    <w:rsid w:val="00526ADB"/>
    <w:rsid w:val="0053390D"/>
    <w:rsid w:val="00537D1F"/>
    <w:rsid w:val="00542DF8"/>
    <w:rsid w:val="0054491B"/>
    <w:rsid w:val="0054731C"/>
    <w:rsid w:val="00573175"/>
    <w:rsid w:val="0058111E"/>
    <w:rsid w:val="00581475"/>
    <w:rsid w:val="00585845"/>
    <w:rsid w:val="00593394"/>
    <w:rsid w:val="005A1C13"/>
    <w:rsid w:val="005A33A9"/>
    <w:rsid w:val="005A7E09"/>
    <w:rsid w:val="005B1D59"/>
    <w:rsid w:val="005B277D"/>
    <w:rsid w:val="005C58D2"/>
    <w:rsid w:val="005D3353"/>
    <w:rsid w:val="005D4FE5"/>
    <w:rsid w:val="005E4974"/>
    <w:rsid w:val="005F4637"/>
    <w:rsid w:val="00606EFE"/>
    <w:rsid w:val="006101B4"/>
    <w:rsid w:val="00615CA8"/>
    <w:rsid w:val="00622080"/>
    <w:rsid w:val="00640931"/>
    <w:rsid w:val="00641D31"/>
    <w:rsid w:val="00645631"/>
    <w:rsid w:val="006462A4"/>
    <w:rsid w:val="00655139"/>
    <w:rsid w:val="00656EF1"/>
    <w:rsid w:val="00665DDD"/>
    <w:rsid w:val="00672187"/>
    <w:rsid w:val="00674A37"/>
    <w:rsid w:val="00674CD3"/>
    <w:rsid w:val="006754FB"/>
    <w:rsid w:val="0067648C"/>
    <w:rsid w:val="00684690"/>
    <w:rsid w:val="0068684F"/>
    <w:rsid w:val="006A6684"/>
    <w:rsid w:val="006C18AA"/>
    <w:rsid w:val="006C45DE"/>
    <w:rsid w:val="006D1513"/>
    <w:rsid w:val="006D3C28"/>
    <w:rsid w:val="006E1994"/>
    <w:rsid w:val="006E6EF0"/>
    <w:rsid w:val="006F2614"/>
    <w:rsid w:val="007003F5"/>
    <w:rsid w:val="00710DAF"/>
    <w:rsid w:val="007151D0"/>
    <w:rsid w:val="0072022A"/>
    <w:rsid w:val="00726DD0"/>
    <w:rsid w:val="00734D9A"/>
    <w:rsid w:val="0075294B"/>
    <w:rsid w:val="00754E76"/>
    <w:rsid w:val="00775270"/>
    <w:rsid w:val="007773BE"/>
    <w:rsid w:val="007778C5"/>
    <w:rsid w:val="007804E6"/>
    <w:rsid w:val="00784D7E"/>
    <w:rsid w:val="0079308C"/>
    <w:rsid w:val="007953D7"/>
    <w:rsid w:val="007B38BE"/>
    <w:rsid w:val="007D2C52"/>
    <w:rsid w:val="007D5434"/>
    <w:rsid w:val="00811CA9"/>
    <w:rsid w:val="00823B57"/>
    <w:rsid w:val="00827877"/>
    <w:rsid w:val="00832128"/>
    <w:rsid w:val="008432CB"/>
    <w:rsid w:val="00844AEE"/>
    <w:rsid w:val="00847894"/>
    <w:rsid w:val="00854B36"/>
    <w:rsid w:val="008551B7"/>
    <w:rsid w:val="0085630A"/>
    <w:rsid w:val="00865785"/>
    <w:rsid w:val="008664C7"/>
    <w:rsid w:val="0087220C"/>
    <w:rsid w:val="00874F5E"/>
    <w:rsid w:val="00877C23"/>
    <w:rsid w:val="008877D1"/>
    <w:rsid w:val="0089302B"/>
    <w:rsid w:val="008A0D6B"/>
    <w:rsid w:val="008A1E74"/>
    <w:rsid w:val="008A3012"/>
    <w:rsid w:val="008A4F17"/>
    <w:rsid w:val="008A6DAF"/>
    <w:rsid w:val="008B09FF"/>
    <w:rsid w:val="008B413F"/>
    <w:rsid w:val="008D0139"/>
    <w:rsid w:val="008D5BFC"/>
    <w:rsid w:val="008D7876"/>
    <w:rsid w:val="008E4A1A"/>
    <w:rsid w:val="008F0000"/>
    <w:rsid w:val="008F13DC"/>
    <w:rsid w:val="008F44CA"/>
    <w:rsid w:val="008F6C32"/>
    <w:rsid w:val="008F7C8C"/>
    <w:rsid w:val="009137FD"/>
    <w:rsid w:val="009173F7"/>
    <w:rsid w:val="00925DEC"/>
    <w:rsid w:val="009475E2"/>
    <w:rsid w:val="00952907"/>
    <w:rsid w:val="00963B7F"/>
    <w:rsid w:val="009A1007"/>
    <w:rsid w:val="009A2AC8"/>
    <w:rsid w:val="009B677A"/>
    <w:rsid w:val="009B695B"/>
    <w:rsid w:val="009B6B42"/>
    <w:rsid w:val="009B6ED6"/>
    <w:rsid w:val="009C0889"/>
    <w:rsid w:val="009C14C3"/>
    <w:rsid w:val="009C1D08"/>
    <w:rsid w:val="009C401C"/>
    <w:rsid w:val="009C7D4E"/>
    <w:rsid w:val="009D0A73"/>
    <w:rsid w:val="009D406B"/>
    <w:rsid w:val="009F3937"/>
    <w:rsid w:val="009F4D12"/>
    <w:rsid w:val="00A028CC"/>
    <w:rsid w:val="00A07C8C"/>
    <w:rsid w:val="00A2334E"/>
    <w:rsid w:val="00A34272"/>
    <w:rsid w:val="00A41286"/>
    <w:rsid w:val="00A430C4"/>
    <w:rsid w:val="00A44891"/>
    <w:rsid w:val="00A45BB9"/>
    <w:rsid w:val="00A65A3D"/>
    <w:rsid w:val="00A713A3"/>
    <w:rsid w:val="00A7735A"/>
    <w:rsid w:val="00A830AD"/>
    <w:rsid w:val="00A852D8"/>
    <w:rsid w:val="00AB6564"/>
    <w:rsid w:val="00AC41AE"/>
    <w:rsid w:val="00AD20BC"/>
    <w:rsid w:val="00AD6DDF"/>
    <w:rsid w:val="00AF47C7"/>
    <w:rsid w:val="00B023ED"/>
    <w:rsid w:val="00B2009B"/>
    <w:rsid w:val="00B21510"/>
    <w:rsid w:val="00B311C9"/>
    <w:rsid w:val="00B3444E"/>
    <w:rsid w:val="00B530B3"/>
    <w:rsid w:val="00B6495D"/>
    <w:rsid w:val="00B660FD"/>
    <w:rsid w:val="00B74F5A"/>
    <w:rsid w:val="00B76752"/>
    <w:rsid w:val="00B771A0"/>
    <w:rsid w:val="00B80EB8"/>
    <w:rsid w:val="00B81D26"/>
    <w:rsid w:val="00B941DC"/>
    <w:rsid w:val="00B95533"/>
    <w:rsid w:val="00B961C1"/>
    <w:rsid w:val="00BB45A6"/>
    <w:rsid w:val="00BC0344"/>
    <w:rsid w:val="00BD123F"/>
    <w:rsid w:val="00BE098A"/>
    <w:rsid w:val="00BF0E60"/>
    <w:rsid w:val="00BF5908"/>
    <w:rsid w:val="00BF68D5"/>
    <w:rsid w:val="00BF7EDF"/>
    <w:rsid w:val="00C014EE"/>
    <w:rsid w:val="00C02D15"/>
    <w:rsid w:val="00C043AB"/>
    <w:rsid w:val="00C06A56"/>
    <w:rsid w:val="00C24B25"/>
    <w:rsid w:val="00C3294E"/>
    <w:rsid w:val="00C40EA4"/>
    <w:rsid w:val="00C438F5"/>
    <w:rsid w:val="00C524D1"/>
    <w:rsid w:val="00C56680"/>
    <w:rsid w:val="00C63802"/>
    <w:rsid w:val="00C818F9"/>
    <w:rsid w:val="00C9171A"/>
    <w:rsid w:val="00CA210B"/>
    <w:rsid w:val="00CA33A0"/>
    <w:rsid w:val="00CA4356"/>
    <w:rsid w:val="00CA7F42"/>
    <w:rsid w:val="00CB6803"/>
    <w:rsid w:val="00CC36EF"/>
    <w:rsid w:val="00CD0A7C"/>
    <w:rsid w:val="00CD34CE"/>
    <w:rsid w:val="00CD3B3C"/>
    <w:rsid w:val="00CD4891"/>
    <w:rsid w:val="00CD7629"/>
    <w:rsid w:val="00CD7A06"/>
    <w:rsid w:val="00CE1C64"/>
    <w:rsid w:val="00D00A96"/>
    <w:rsid w:val="00D03890"/>
    <w:rsid w:val="00D16064"/>
    <w:rsid w:val="00D34305"/>
    <w:rsid w:val="00D43C44"/>
    <w:rsid w:val="00D5383D"/>
    <w:rsid w:val="00D54F05"/>
    <w:rsid w:val="00D61F62"/>
    <w:rsid w:val="00D634F7"/>
    <w:rsid w:val="00D73B7B"/>
    <w:rsid w:val="00D823F8"/>
    <w:rsid w:val="00D92579"/>
    <w:rsid w:val="00D94D7A"/>
    <w:rsid w:val="00DA0BDD"/>
    <w:rsid w:val="00DA30FF"/>
    <w:rsid w:val="00DA3ABB"/>
    <w:rsid w:val="00DA54B3"/>
    <w:rsid w:val="00DB26EF"/>
    <w:rsid w:val="00DB462B"/>
    <w:rsid w:val="00DC6BCE"/>
    <w:rsid w:val="00DD4690"/>
    <w:rsid w:val="00DE3C07"/>
    <w:rsid w:val="00E15DD6"/>
    <w:rsid w:val="00E3166C"/>
    <w:rsid w:val="00E47B80"/>
    <w:rsid w:val="00E5133D"/>
    <w:rsid w:val="00E535A5"/>
    <w:rsid w:val="00E53B39"/>
    <w:rsid w:val="00E54C5A"/>
    <w:rsid w:val="00E6325E"/>
    <w:rsid w:val="00E73774"/>
    <w:rsid w:val="00E85E0B"/>
    <w:rsid w:val="00E9006B"/>
    <w:rsid w:val="00E96532"/>
    <w:rsid w:val="00EC3925"/>
    <w:rsid w:val="00F055BC"/>
    <w:rsid w:val="00F228B5"/>
    <w:rsid w:val="00F24400"/>
    <w:rsid w:val="00F31167"/>
    <w:rsid w:val="00F66EF1"/>
    <w:rsid w:val="00F729CF"/>
    <w:rsid w:val="00F76438"/>
    <w:rsid w:val="00F82837"/>
    <w:rsid w:val="00F83666"/>
    <w:rsid w:val="00FA51BE"/>
    <w:rsid w:val="00FC2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F2A90DE-0B46-46E7-9722-EBB88542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line="360" w:lineRule="exact"/>
      <w:ind w:firstLine="1134"/>
      <w:jc w:val="both"/>
    </w:pPr>
    <w:rPr>
      <w:color w:val="000000"/>
      <w:sz w:val="24"/>
    </w:rPr>
  </w:style>
  <w:style w:type="paragraph" w:styleId="Ttulo1">
    <w:name w:val="heading 1"/>
    <w:basedOn w:val="Normal"/>
    <w:link w:val="Ttulo1Char"/>
    <w:uiPriority w:val="9"/>
    <w:pPr>
      <w:spacing w:before="280" w:after="140" w:line="240" w:lineRule="auto"/>
      <w:ind w:firstLine="0"/>
      <w:jc w:val="left"/>
      <w:outlineLvl w:val="0"/>
    </w:pPr>
    <w:rPr>
      <w:rFonts w:ascii="Arial Black" w:hAnsi="Arial Black"/>
      <w:sz w:val="28"/>
      <w:lang w:val="en-US"/>
    </w:rPr>
  </w:style>
  <w:style w:type="paragraph" w:styleId="Ttulo2">
    <w:name w:val="heading 2"/>
    <w:basedOn w:val="Normal"/>
    <w:link w:val="Ttulo2Char"/>
    <w:uiPriority w:val="9"/>
    <w:pPr>
      <w:spacing w:before="120" w:after="120" w:line="240" w:lineRule="auto"/>
      <w:ind w:firstLine="0"/>
      <w:jc w:val="left"/>
      <w:outlineLvl w:val="1"/>
    </w:pPr>
    <w:rPr>
      <w:rFonts w:ascii="Arial" w:hAnsi="Arial"/>
      <w:b/>
      <w:lang w:val="en-US"/>
    </w:rPr>
  </w:style>
  <w:style w:type="paragraph" w:styleId="Ttulo3">
    <w:name w:val="heading 3"/>
    <w:basedOn w:val="Normal"/>
    <w:link w:val="Ttulo3Char"/>
    <w:uiPriority w:val="9"/>
    <w:pPr>
      <w:spacing w:before="120" w:after="120" w:line="240" w:lineRule="auto"/>
      <w:ind w:firstLine="0"/>
      <w:jc w:val="left"/>
      <w:outlineLvl w:val="2"/>
    </w:pPr>
    <w:rPr>
      <w:b/>
      <w:lang w:val="en-US"/>
    </w:rPr>
  </w:style>
  <w:style w:type="character" w:default="1" w:styleId="Fontepargpadro">
    <w:name w:val="Default Paragraph Font"/>
    <w:uiPriority w:val="1"/>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16B1"/>
    <w:rPr>
      <w:rFonts w:asciiTheme="majorHAnsi" w:eastAsiaTheme="majorEastAsia" w:hAnsiTheme="majorHAnsi" w:cstheme="majorBidi"/>
      <w:b/>
      <w:bCs/>
      <w:color w:val="000000"/>
      <w:kern w:val="32"/>
      <w:sz w:val="32"/>
      <w:szCs w:val="32"/>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rsid w:val="00F216B1"/>
    <w:rPr>
      <w:color w:val="000000"/>
      <w:sz w:val="24"/>
    </w:rPr>
  </w:style>
  <w:style w:type="paragraph" w:styleId="Ttulo">
    <w:name w:val="Title"/>
    <w:basedOn w:val="Normal"/>
    <w:link w:val="TtuloChar"/>
    <w:uiPriority w:val="10"/>
    <w:qFormat/>
    <w:pPr>
      <w:spacing w:before="0" w:after="960" w:line="240" w:lineRule="auto"/>
      <w:ind w:firstLine="0"/>
      <w:jc w:val="center"/>
    </w:pPr>
    <w:rPr>
      <w:rFonts w:ascii="Arial Black" w:hAnsi="Arial Black"/>
      <w:sz w:val="48"/>
      <w:lang w:val="en-US"/>
    </w:rPr>
  </w:style>
  <w:style w:type="character" w:customStyle="1" w:styleId="TtuloChar">
    <w:name w:val="Título Char"/>
    <w:basedOn w:val="Fontepargpadro"/>
    <w:link w:val="Ttulo"/>
    <w:uiPriority w:val="10"/>
    <w:rsid w:val="00F216B1"/>
    <w:rPr>
      <w:rFonts w:asciiTheme="majorHAnsi" w:eastAsiaTheme="majorEastAsia" w:hAnsiTheme="majorHAnsi" w:cstheme="majorBidi"/>
      <w:b/>
      <w:bCs/>
      <w:color w:val="000000"/>
      <w:kern w:val="28"/>
      <w:sz w:val="32"/>
      <w:szCs w:val="3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basedOn w:val="Fontepargpadro"/>
    <w:link w:val="Cabealho"/>
    <w:uiPriority w:val="99"/>
    <w:semiHidden/>
    <w:rsid w:val="00F216B1"/>
    <w:rPr>
      <w:color w:val="000000"/>
      <w:sz w:val="24"/>
    </w:rPr>
  </w:style>
  <w:style w:type="character" w:customStyle="1" w:styleId="Ttulo2Char">
    <w:name w:val="Título 2 Char"/>
    <w:basedOn w:val="Fontepargpadro"/>
    <w:link w:val="Ttulo2"/>
    <w:uiPriority w:val="9"/>
    <w:semiHidden/>
    <w:rsid w:val="00F216B1"/>
    <w:rPr>
      <w:rFonts w:asciiTheme="majorHAnsi" w:eastAsiaTheme="majorEastAsia" w:hAnsiTheme="majorHAnsi" w:cstheme="majorBidi"/>
      <w:b/>
      <w:bCs/>
      <w:i/>
      <w:iCs/>
      <w:color w:val="000000"/>
      <w:sz w:val="28"/>
      <w:szCs w:val="28"/>
    </w:rPr>
  </w:style>
  <w:style w:type="paragraph" w:styleId="Recuodecorpodetexto2">
    <w:name w:val="Body Text Indent 2"/>
    <w:basedOn w:val="Normal"/>
    <w:link w:val="Recuodecorpodetexto2Char"/>
    <w:uiPriority w:val="99"/>
  </w:style>
  <w:style w:type="character" w:customStyle="1" w:styleId="Recuodecorpodetexto2Char">
    <w:name w:val="Recuo de corpo de texto 2 Char"/>
    <w:basedOn w:val="Fontepargpadro"/>
    <w:link w:val="Recuodecorpodetexto2"/>
    <w:uiPriority w:val="99"/>
    <w:semiHidden/>
    <w:rsid w:val="00F216B1"/>
    <w:rPr>
      <w:color w:val="000000"/>
      <w:sz w:val="24"/>
    </w:rPr>
  </w:style>
  <w:style w:type="paragraph" w:customStyle="1" w:styleId="titulopar">
    <w:name w:val="titulopar"/>
    <w:basedOn w:val="Normal"/>
    <w:pPr>
      <w:spacing w:before="1080" w:after="720"/>
    </w:pPr>
    <w:rPr>
      <w:b/>
      <w:caps/>
      <w:u w:val="single"/>
    </w:rPr>
  </w:style>
  <w:style w:type="paragraph" w:customStyle="1" w:styleId="ementapar">
    <w:name w:val="ementapar"/>
    <w:basedOn w:val="Normal"/>
    <w:pPr>
      <w:spacing w:line="240" w:lineRule="auto"/>
      <w:ind w:left="4253"/>
    </w:pPr>
  </w:style>
  <w:style w:type="paragraph" w:customStyle="1" w:styleId="Textopadro">
    <w:name w:val="Texto padrão"/>
    <w:basedOn w:val="Normal"/>
    <w:pPr>
      <w:spacing w:before="0" w:line="240" w:lineRule="auto"/>
      <w:ind w:firstLine="0"/>
      <w:jc w:val="left"/>
    </w:pPr>
    <w:rPr>
      <w:lang w:val="en-US"/>
    </w:rPr>
  </w:style>
  <w:style w:type="paragraph" w:customStyle="1" w:styleId="Corpodotexto">
    <w:name w:val="Corpo do texto"/>
    <w:basedOn w:val="Normal"/>
    <w:pPr>
      <w:spacing w:before="0" w:line="240" w:lineRule="auto"/>
      <w:ind w:firstLine="0"/>
      <w:jc w:val="left"/>
    </w:pPr>
    <w:rPr>
      <w:lang w:val="en-US"/>
    </w:rPr>
  </w:style>
  <w:style w:type="paragraph" w:customStyle="1" w:styleId="Marcador1">
    <w:name w:val="Marcador 1"/>
    <w:basedOn w:val="Normal"/>
    <w:pPr>
      <w:spacing w:before="0" w:line="240" w:lineRule="auto"/>
      <w:ind w:left="360" w:hanging="360"/>
      <w:jc w:val="left"/>
    </w:pPr>
    <w:rPr>
      <w:lang w:val="en-US"/>
    </w:rPr>
  </w:style>
  <w:style w:type="paragraph" w:customStyle="1" w:styleId="Marcador2">
    <w:name w:val="Marcador 2"/>
    <w:basedOn w:val="Normal"/>
    <w:pPr>
      <w:spacing w:before="0" w:line="240" w:lineRule="auto"/>
      <w:ind w:left="360" w:hanging="360"/>
      <w:jc w:val="left"/>
    </w:pPr>
    <w:rPr>
      <w:lang w:val="en-US"/>
    </w:rPr>
  </w:style>
  <w:style w:type="paragraph" w:customStyle="1" w:styleId="Listanumerada">
    <w:name w:val="Lista numerada"/>
    <w:basedOn w:val="Normal"/>
    <w:pPr>
      <w:spacing w:before="0" w:line="240" w:lineRule="auto"/>
      <w:ind w:left="360" w:hanging="360"/>
      <w:jc w:val="left"/>
    </w:pPr>
    <w:rPr>
      <w:lang w:val="en-US"/>
    </w:rPr>
  </w:style>
  <w:style w:type="paragraph" w:customStyle="1" w:styleId="Recuodaprimeiralinha">
    <w:name w:val="Recuo da primeira linha"/>
    <w:basedOn w:val="Normal"/>
    <w:pPr>
      <w:spacing w:before="0" w:line="240" w:lineRule="auto"/>
      <w:ind w:firstLine="720"/>
      <w:jc w:val="left"/>
    </w:pPr>
    <w:rPr>
      <w:lang w:val="en-US"/>
    </w:rPr>
  </w:style>
  <w:style w:type="character" w:customStyle="1" w:styleId="Ttulo3Char">
    <w:name w:val="Título 3 Char"/>
    <w:basedOn w:val="Fontepargpadro"/>
    <w:link w:val="Ttulo3"/>
    <w:uiPriority w:val="9"/>
    <w:semiHidden/>
    <w:rsid w:val="00F216B1"/>
    <w:rPr>
      <w:rFonts w:asciiTheme="majorHAnsi" w:eastAsiaTheme="majorEastAsia" w:hAnsiTheme="majorHAnsi" w:cstheme="majorBidi"/>
      <w:b/>
      <w:bCs/>
      <w:color w:val="000000"/>
      <w:sz w:val="26"/>
      <w:szCs w:val="26"/>
    </w:rPr>
  </w:style>
  <w:style w:type="paragraph" w:customStyle="1" w:styleId="TpicosNoRecortado">
    <w:name w:val="Tópicos (Não Recortado)"/>
    <w:basedOn w:val="Normal"/>
    <w:pPr>
      <w:spacing w:before="0" w:line="240" w:lineRule="auto"/>
      <w:ind w:left="360" w:hanging="360"/>
      <w:jc w:val="left"/>
    </w:pPr>
    <w:rPr>
      <w:lang w:val="en-US"/>
    </w:rPr>
  </w:style>
  <w:style w:type="paragraph" w:customStyle="1" w:styleId="TpicosRecortado">
    <w:name w:val="Tópicos (Recortado)"/>
    <w:basedOn w:val="Normal"/>
    <w:pPr>
      <w:spacing w:before="0" w:line="240" w:lineRule="auto"/>
      <w:ind w:left="360" w:hanging="360"/>
      <w:jc w:val="left"/>
    </w:pPr>
    <w:rPr>
      <w:lang w:val="en-US"/>
    </w:rPr>
  </w:style>
  <w:style w:type="paragraph" w:customStyle="1" w:styleId="Textotabela">
    <w:name w:val="Texto tabela"/>
    <w:basedOn w:val="Normal"/>
    <w:pPr>
      <w:spacing w:before="0" w:line="240" w:lineRule="auto"/>
      <w:ind w:firstLine="0"/>
      <w:jc w:val="right"/>
    </w:pPr>
    <w:rPr>
      <w:lang w:val="en-US"/>
    </w:rPr>
  </w:style>
  <w:style w:type="character" w:styleId="Nmerodepgina">
    <w:name w:val="page number"/>
    <w:basedOn w:val="Fontepargpadro"/>
    <w:uiPriority w:val="99"/>
    <w:rPr>
      <w:rFonts w:cs="Times New Roman"/>
    </w:rPr>
  </w:style>
  <w:style w:type="character" w:styleId="Hyperlink">
    <w:name w:val="Hyperlink"/>
    <w:basedOn w:val="Fontepargpadro"/>
    <w:uiPriority w:val="99"/>
    <w:rPr>
      <w:color w:val="0000FF"/>
      <w:u w:val="single"/>
    </w:rPr>
  </w:style>
  <w:style w:type="paragraph" w:customStyle="1" w:styleId="Estilo1">
    <w:name w:val="Estilo1"/>
    <w:basedOn w:val="Sumrio3"/>
    <w:rsid w:val="00A44891"/>
  </w:style>
  <w:style w:type="paragraph" w:customStyle="1" w:styleId="Diario1">
    <w:name w:val="Diario_1"/>
    <w:basedOn w:val="Normal"/>
    <w:pPr>
      <w:spacing w:before="0" w:line="240" w:lineRule="auto"/>
      <w:ind w:right="-1" w:firstLine="0"/>
    </w:pPr>
    <w:rPr>
      <w:rFonts w:ascii="Arial" w:hAnsi="Arial" w:cs="Arial"/>
      <w:b/>
      <w:bCs/>
      <w:color w:val="auto"/>
      <w:sz w:val="32"/>
      <w:szCs w:val="32"/>
    </w:rPr>
  </w:style>
  <w:style w:type="paragraph" w:customStyle="1" w:styleId="Diario2">
    <w:name w:val="Diario_2"/>
    <w:basedOn w:val="Normal"/>
    <w:pPr>
      <w:spacing w:before="0" w:line="240" w:lineRule="auto"/>
      <w:ind w:firstLine="0"/>
    </w:pPr>
    <w:rPr>
      <w:rFonts w:ascii="Arial" w:hAnsi="Arial" w:cs="Arial"/>
      <w:b/>
      <w:color w:val="auto"/>
      <w:sz w:val="30"/>
      <w:szCs w:val="30"/>
    </w:rPr>
  </w:style>
  <w:style w:type="paragraph" w:customStyle="1" w:styleId="Diario3">
    <w:name w:val="Diario_3"/>
    <w:basedOn w:val="Normal"/>
    <w:pPr>
      <w:spacing w:before="0" w:line="240" w:lineRule="auto"/>
      <w:ind w:firstLine="0"/>
    </w:pPr>
    <w:rPr>
      <w:rFonts w:ascii="Arial" w:hAnsi="Arial" w:cs="Arial"/>
      <w:b/>
      <w:color w:val="auto"/>
      <w:sz w:val="28"/>
      <w:szCs w:val="28"/>
    </w:rPr>
  </w:style>
  <w:style w:type="paragraph" w:customStyle="1" w:styleId="Diario4">
    <w:name w:val="Diario_4"/>
    <w:basedOn w:val="Normal"/>
    <w:pPr>
      <w:spacing w:before="0" w:line="240" w:lineRule="auto"/>
      <w:ind w:firstLine="0"/>
    </w:pPr>
    <w:rPr>
      <w:rFonts w:ascii="Arial" w:hAnsi="Arial" w:cs="Arial"/>
      <w:b/>
      <w:szCs w:val="24"/>
    </w:rPr>
  </w:style>
  <w:style w:type="paragraph" w:styleId="Sumrio1">
    <w:name w:val="toc 1"/>
    <w:basedOn w:val="Normal"/>
    <w:next w:val="Normal"/>
    <w:autoRedefine/>
    <w:uiPriority w:val="39"/>
    <w:rsid w:val="004B1EF9"/>
    <w:pPr>
      <w:tabs>
        <w:tab w:val="right" w:leader="dot" w:pos="4962"/>
      </w:tabs>
      <w:spacing w:before="60" w:after="60" w:line="240" w:lineRule="auto"/>
      <w:ind w:right="142" w:firstLine="0"/>
    </w:pPr>
    <w:rPr>
      <w:rFonts w:ascii="Arial Narrow" w:hAnsi="Arial Narrow"/>
      <w:b/>
      <w:bCs/>
      <w:caps/>
      <w:noProof/>
      <w:sz w:val="20"/>
    </w:rPr>
  </w:style>
  <w:style w:type="paragraph" w:styleId="Sumrio2">
    <w:name w:val="toc 2"/>
    <w:basedOn w:val="Normal"/>
    <w:next w:val="Normal"/>
    <w:autoRedefine/>
    <w:uiPriority w:val="39"/>
    <w:rsid w:val="004B1EF9"/>
    <w:pPr>
      <w:tabs>
        <w:tab w:val="right" w:leader="dot" w:pos="4962"/>
      </w:tabs>
      <w:spacing w:before="60" w:after="60" w:line="240" w:lineRule="auto"/>
      <w:ind w:left="142" w:firstLine="0"/>
      <w:jc w:val="left"/>
    </w:pPr>
    <w:rPr>
      <w:rFonts w:ascii="Arial Narrow" w:hAnsi="Arial Narrow"/>
      <w:smallCaps/>
      <w:sz w:val="20"/>
    </w:rPr>
  </w:style>
  <w:style w:type="paragraph" w:styleId="Sumrio3">
    <w:name w:val="toc 3"/>
    <w:basedOn w:val="Normal"/>
    <w:next w:val="Normal"/>
    <w:autoRedefine/>
    <w:uiPriority w:val="39"/>
    <w:rsid w:val="004B1EF9"/>
    <w:pPr>
      <w:tabs>
        <w:tab w:val="right" w:leader="dot" w:pos="4962"/>
      </w:tabs>
      <w:spacing w:before="60" w:after="60" w:line="240" w:lineRule="auto"/>
      <w:ind w:left="284" w:firstLine="0"/>
      <w:jc w:val="left"/>
    </w:pPr>
    <w:rPr>
      <w:rFonts w:ascii="Arial Narrow" w:hAnsi="Arial Narrow"/>
      <w:iCs/>
      <w:noProof/>
      <w:sz w:val="20"/>
    </w:rPr>
  </w:style>
  <w:style w:type="paragraph" w:styleId="Sumrio4">
    <w:name w:val="toc 4"/>
    <w:basedOn w:val="Normal"/>
    <w:next w:val="Normal"/>
    <w:autoRedefine/>
    <w:uiPriority w:val="39"/>
    <w:rsid w:val="004B1EF9"/>
    <w:pPr>
      <w:tabs>
        <w:tab w:val="right" w:leader="dot" w:pos="4962"/>
      </w:tabs>
      <w:spacing w:before="60" w:after="60" w:line="240" w:lineRule="auto"/>
      <w:ind w:left="426" w:firstLine="0"/>
      <w:jc w:val="left"/>
    </w:pPr>
    <w:rPr>
      <w:rFonts w:ascii="Arial Narrow" w:hAnsi="Arial Narrow"/>
      <w:noProof/>
      <w:sz w:val="20"/>
      <w:szCs w:val="18"/>
    </w:rPr>
  </w:style>
  <w:style w:type="paragraph" w:customStyle="1" w:styleId="Diariotexto">
    <w:name w:val="Diario_texto"/>
    <w:basedOn w:val="Normal"/>
    <w:pPr>
      <w:spacing w:before="0" w:line="240" w:lineRule="auto"/>
      <w:ind w:firstLine="0"/>
    </w:pPr>
    <w:rPr>
      <w:rFonts w:ascii="Arial" w:hAnsi="Arial" w:cs="Arial"/>
      <w:color w:val="auto"/>
      <w:sz w:val="16"/>
      <w:szCs w:val="16"/>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rsid w:val="00F216B1"/>
    <w:rPr>
      <w:color w:val="000000"/>
      <w:sz w:val="18"/>
      <w:szCs w:val="18"/>
    </w:rPr>
  </w:style>
  <w:style w:type="paragraph" w:styleId="Sumrio5">
    <w:name w:val="toc 5"/>
    <w:basedOn w:val="Normal"/>
    <w:next w:val="Normal"/>
    <w:autoRedefine/>
    <w:uiPriority w:val="39"/>
    <w:pPr>
      <w:spacing w:before="0"/>
      <w:ind w:left="960"/>
      <w:jc w:val="left"/>
    </w:pPr>
    <w:rPr>
      <w:sz w:val="18"/>
      <w:szCs w:val="18"/>
    </w:rPr>
  </w:style>
  <w:style w:type="paragraph" w:styleId="Sumrio6">
    <w:name w:val="toc 6"/>
    <w:basedOn w:val="Normal"/>
    <w:next w:val="Normal"/>
    <w:autoRedefine/>
    <w:uiPriority w:val="39"/>
    <w:pPr>
      <w:spacing w:before="0"/>
      <w:ind w:left="1200"/>
      <w:jc w:val="left"/>
    </w:pPr>
    <w:rPr>
      <w:sz w:val="18"/>
      <w:szCs w:val="18"/>
    </w:rPr>
  </w:style>
  <w:style w:type="paragraph" w:styleId="Sumrio7">
    <w:name w:val="toc 7"/>
    <w:basedOn w:val="Normal"/>
    <w:next w:val="Normal"/>
    <w:autoRedefine/>
    <w:uiPriority w:val="39"/>
    <w:pPr>
      <w:spacing w:before="0"/>
      <w:ind w:left="1440"/>
      <w:jc w:val="left"/>
    </w:pPr>
    <w:rPr>
      <w:sz w:val="18"/>
      <w:szCs w:val="18"/>
    </w:rPr>
  </w:style>
  <w:style w:type="paragraph" w:styleId="Sumrio8">
    <w:name w:val="toc 8"/>
    <w:basedOn w:val="Normal"/>
    <w:next w:val="Normal"/>
    <w:autoRedefine/>
    <w:uiPriority w:val="39"/>
    <w:pPr>
      <w:spacing w:before="0"/>
      <w:ind w:left="1680"/>
      <w:jc w:val="left"/>
    </w:pPr>
    <w:rPr>
      <w:sz w:val="18"/>
      <w:szCs w:val="18"/>
    </w:rPr>
  </w:style>
  <w:style w:type="paragraph" w:styleId="Sumrio9">
    <w:name w:val="toc 9"/>
    <w:basedOn w:val="Normal"/>
    <w:next w:val="Normal"/>
    <w:autoRedefine/>
    <w:uiPriority w:val="39"/>
    <w:pPr>
      <w:spacing w:before="0"/>
      <w:ind w:left="1920"/>
      <w:jc w:val="left"/>
    </w:pPr>
    <w:rPr>
      <w:sz w:val="18"/>
      <w:szCs w:val="18"/>
    </w:rPr>
  </w:style>
  <w:style w:type="paragraph" w:customStyle="1" w:styleId="Estilo2">
    <w:name w:val="Estilo2"/>
    <w:basedOn w:val="Sumrio2"/>
    <w:rsid w:val="00312D34"/>
    <w:rPr>
      <w:noProof/>
    </w:rPr>
  </w:style>
  <w:style w:type="paragraph" w:customStyle="1" w:styleId="Estilo3">
    <w:name w:val="Estilo3"/>
    <w:basedOn w:val="Sumrio2"/>
    <w:autoRedefine/>
    <w:rsid w:val="004B1EF9"/>
    <w:rPr>
      <w:noProof/>
    </w:rPr>
  </w:style>
  <w:style w:type="paragraph" w:customStyle="1" w:styleId="EstiloAnaltico4Antes3ptDepoisde">
    <w:name w:val="Estilo Analítico 4 Antes:  3 pt Depois de: ..."/>
    <w:basedOn w:val="Sumrio4"/>
    <w:autoRedefine/>
    <w:rsid w:val="004B1EF9"/>
    <w:pPr>
      <w:ind w:left="425"/>
    </w:pPr>
    <w:rPr>
      <w:szCs w:val="20"/>
    </w:rPr>
  </w:style>
  <w:style w:type="table" w:styleId="Tabelacomgrade">
    <w:name w:val="Table Grid"/>
    <w:basedOn w:val="Tabelanormal"/>
    <w:uiPriority w:val="59"/>
    <w:rsid w:val="0085630A"/>
    <w:pPr>
      <w:spacing w:before="240" w:line="360" w:lineRule="exact"/>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7D2C52"/>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F216B1"/>
    <w:rPr>
      <w:color w:val="000000"/>
      <w:sz w:val="16"/>
      <w:szCs w:val="16"/>
    </w:rPr>
  </w:style>
  <w:style w:type="paragraph" w:styleId="TextosemFormatao">
    <w:name w:val="Plain Text"/>
    <w:basedOn w:val="Normal"/>
    <w:link w:val="TextosemFormataoChar"/>
    <w:uiPriority w:val="99"/>
    <w:unhideWhenUsed/>
    <w:rsid w:val="00B941DC"/>
    <w:pPr>
      <w:spacing w:before="0" w:line="240" w:lineRule="auto"/>
      <w:ind w:firstLine="0"/>
      <w:jc w:val="left"/>
    </w:pPr>
    <w:rPr>
      <w:rFonts w:ascii="Consolas" w:hAnsi="Consolas"/>
      <w:color w:val="auto"/>
      <w:sz w:val="21"/>
      <w:szCs w:val="21"/>
      <w:lang w:eastAsia="en-US"/>
    </w:rPr>
  </w:style>
  <w:style w:type="character" w:customStyle="1" w:styleId="TextosemFormataoChar">
    <w:name w:val="Texto sem Formatação Char"/>
    <w:basedOn w:val="Fontepargpadro"/>
    <w:link w:val="TextosemFormatao"/>
    <w:uiPriority w:val="99"/>
    <w:locked/>
    <w:rsid w:val="00B941DC"/>
    <w:rPr>
      <w:rFonts w:ascii="Consolas" w:hAnsi="Consolas"/>
      <w:sz w:val="21"/>
      <w:lang w:val="x-none" w:eastAsia="en-US"/>
    </w:rPr>
  </w:style>
  <w:style w:type="paragraph" w:styleId="NormalWeb">
    <w:name w:val="Normal (Web)"/>
    <w:basedOn w:val="Normal"/>
    <w:uiPriority w:val="99"/>
    <w:rsid w:val="008551B7"/>
    <w:pPr>
      <w:spacing w:before="0" w:line="240" w:lineRule="auto"/>
      <w:ind w:firstLine="0"/>
      <w:jc w:val="left"/>
    </w:pPr>
    <w:rPr>
      <w:color w:val="auto"/>
      <w:szCs w:val="24"/>
    </w:rPr>
  </w:style>
  <w:style w:type="character" w:customStyle="1" w:styleId="tce-garamond">
    <w:name w:val="tce-garamond"/>
    <w:uiPriority w:val="1"/>
    <w:qFormat/>
    <w:rsid w:val="00CA7F42"/>
    <w:rPr>
      <w:rFonts w:ascii="Garamond" w:hAnsi="Garamond"/>
      <w:color w:val="000000"/>
      <w:sz w:val="24"/>
    </w:rPr>
  </w:style>
  <w:style w:type="character" w:styleId="AcrnimoHTML">
    <w:name w:val="HTML Acronym"/>
    <w:basedOn w:val="Fontepargpadro"/>
    <w:uiPriority w:val="99"/>
    <w:rsid w:val="00CA7F42"/>
  </w:style>
  <w:style w:type="paragraph" w:customStyle="1" w:styleId="Presidente">
    <w:name w:val="Presidente"/>
    <w:basedOn w:val="Normal"/>
    <w:autoRedefine/>
    <w:rsid w:val="008432CB"/>
    <w:pPr>
      <w:overflowPunct w:val="0"/>
      <w:autoSpaceDE w:val="0"/>
      <w:autoSpaceDN w:val="0"/>
      <w:adjustRightInd w:val="0"/>
      <w:spacing w:before="0" w:line="240" w:lineRule="auto"/>
      <w:ind w:firstLine="0"/>
      <w:jc w:val="center"/>
    </w:pPr>
    <w:rPr>
      <w:rFonts w:ascii="Arial"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12891">
      <w:marLeft w:val="0"/>
      <w:marRight w:val="0"/>
      <w:marTop w:val="0"/>
      <w:marBottom w:val="0"/>
      <w:divBdr>
        <w:top w:val="none" w:sz="0" w:space="0" w:color="auto"/>
        <w:left w:val="none" w:sz="0" w:space="0" w:color="auto"/>
        <w:bottom w:val="none" w:sz="0" w:space="0" w:color="auto"/>
        <w:right w:val="none" w:sz="0" w:space="0" w:color="auto"/>
      </w:divBdr>
    </w:div>
    <w:div w:id="1014112892">
      <w:marLeft w:val="0"/>
      <w:marRight w:val="0"/>
      <w:marTop w:val="0"/>
      <w:marBottom w:val="0"/>
      <w:divBdr>
        <w:top w:val="none" w:sz="0" w:space="0" w:color="auto"/>
        <w:left w:val="none" w:sz="0" w:space="0" w:color="auto"/>
        <w:bottom w:val="none" w:sz="0" w:space="0" w:color="auto"/>
        <w:right w:val="none" w:sz="0" w:space="0" w:color="auto"/>
      </w:divBdr>
    </w:div>
    <w:div w:id="1014112893">
      <w:marLeft w:val="0"/>
      <w:marRight w:val="0"/>
      <w:marTop w:val="0"/>
      <w:marBottom w:val="0"/>
      <w:divBdr>
        <w:top w:val="none" w:sz="0" w:space="0" w:color="auto"/>
        <w:left w:val="none" w:sz="0" w:space="0" w:color="auto"/>
        <w:bottom w:val="none" w:sz="0" w:space="0" w:color="auto"/>
        <w:right w:val="none" w:sz="0" w:space="0" w:color="auto"/>
      </w:divBdr>
    </w:div>
    <w:div w:id="1014112894">
      <w:marLeft w:val="0"/>
      <w:marRight w:val="0"/>
      <w:marTop w:val="0"/>
      <w:marBottom w:val="0"/>
      <w:divBdr>
        <w:top w:val="none" w:sz="0" w:space="0" w:color="auto"/>
        <w:left w:val="none" w:sz="0" w:space="0" w:color="auto"/>
        <w:bottom w:val="none" w:sz="0" w:space="0" w:color="auto"/>
        <w:right w:val="none" w:sz="0" w:space="0" w:color="auto"/>
      </w:divBdr>
    </w:div>
    <w:div w:id="1014112895">
      <w:marLeft w:val="0"/>
      <w:marRight w:val="0"/>
      <w:marTop w:val="0"/>
      <w:marBottom w:val="0"/>
      <w:divBdr>
        <w:top w:val="none" w:sz="0" w:space="0" w:color="auto"/>
        <w:left w:val="none" w:sz="0" w:space="0" w:color="auto"/>
        <w:bottom w:val="none" w:sz="0" w:space="0" w:color="auto"/>
        <w:right w:val="none" w:sz="0" w:space="0" w:color="auto"/>
      </w:divBdr>
    </w:div>
    <w:div w:id="1014112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949F-0BAB-45FE-BB85-DD9363A3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7165</Words>
  <Characters>38694</Characters>
  <Application>Microsoft Office Word</Application>
  <DocSecurity>0</DocSecurity>
  <Lines>322</Lines>
  <Paragraphs>91</Paragraphs>
  <ScaleCrop>false</ScaleCrop>
  <Company>tcsc</Company>
  <LinksUpToDate>false</LinksUpToDate>
  <CharactersWithSpaces>45768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MARCOS ANTONIO FABRE</cp:lastModifiedBy>
  <cp:revision>34</cp:revision>
  <cp:lastPrinted>2008-04-30T20:31:00Z</cp:lastPrinted>
  <dcterms:created xsi:type="dcterms:W3CDTF">2017-07-04T18:47:00Z</dcterms:created>
  <dcterms:modified xsi:type="dcterms:W3CDTF">2017-07-04T20:37:00Z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dc8338c9fba449294e7d0bc852bfb90.psdsxs" Id="Re3b10f77acf44140" /></Relationships>
</file>